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09B34" w14:textId="46DDFFCD" w:rsidR="00E317F8" w:rsidRPr="00E317F8" w:rsidRDefault="00E317F8" w:rsidP="00E317F8">
      <w:pPr>
        <w:tabs>
          <w:tab w:val="center" w:pos="4153"/>
          <w:tab w:val="right" w:pos="8306"/>
        </w:tabs>
        <w:spacing w:after="0" w:line="240" w:lineRule="auto"/>
        <w:jc w:val="right"/>
        <w:rPr>
          <w:rFonts w:ascii="Times New Roman" w:eastAsia="Calibri" w:hAnsi="Times New Roman" w:cs="Times New Roman"/>
          <w:b/>
          <w:bCs/>
          <w:noProof/>
          <w:lang w:eastAsia="lv-LV"/>
        </w:rPr>
      </w:pPr>
      <w:bookmarkStart w:id="0" w:name="_GoBack"/>
      <w:bookmarkEnd w:id="0"/>
      <w:r w:rsidRPr="00E317F8">
        <w:rPr>
          <w:rFonts w:ascii="Times New Roman" w:eastAsia="Calibri" w:hAnsi="Times New Roman" w:cs="Times New Roman"/>
          <w:b/>
          <w:bCs/>
          <w:noProof/>
          <w:lang w:eastAsia="lv-LV"/>
        </w:rPr>
        <w:t>NORAKSTS</w:t>
      </w:r>
    </w:p>
    <w:p w14:paraId="40215FD4" w14:textId="79923538" w:rsidR="00E317F8" w:rsidRPr="00E317F8" w:rsidRDefault="00E317F8" w:rsidP="00E317F8">
      <w:pPr>
        <w:tabs>
          <w:tab w:val="center" w:pos="4153"/>
          <w:tab w:val="right" w:pos="8306"/>
        </w:tabs>
        <w:spacing w:after="0" w:line="240" w:lineRule="auto"/>
        <w:rPr>
          <w:rFonts w:ascii="Calibri" w:eastAsia="Calibri" w:hAnsi="Calibri" w:cs="Times New Roman"/>
        </w:rPr>
      </w:pPr>
      <w:r w:rsidRPr="00E317F8">
        <w:rPr>
          <w:rFonts w:ascii="Calibri" w:eastAsia="Calibri" w:hAnsi="Calibri" w:cs="Times New Roman"/>
          <w:noProof/>
          <w:lang w:eastAsia="lv-LV"/>
        </w:rPr>
        <w:drawing>
          <wp:inline distT="0" distB="0" distL="0" distR="0" wp14:anchorId="5FDCE89B" wp14:editId="38D46836">
            <wp:extent cx="5819775" cy="721995"/>
            <wp:effectExtent l="0" t="0" r="0" b="1905"/>
            <wp:docPr id="524223982"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826097" cy="722779"/>
                    </a:xfrm>
                    <a:prstGeom prst="rect">
                      <a:avLst/>
                    </a:prstGeom>
                    <a:noFill/>
                    <a:ln>
                      <a:noFill/>
                    </a:ln>
                  </pic:spPr>
                </pic:pic>
              </a:graphicData>
            </a:graphic>
          </wp:inline>
        </w:drawing>
      </w:r>
    </w:p>
    <w:p w14:paraId="5B6616EA" w14:textId="77777777" w:rsidR="00E317F8" w:rsidRPr="00E317F8" w:rsidRDefault="00E317F8" w:rsidP="00E317F8">
      <w:pPr>
        <w:tabs>
          <w:tab w:val="center" w:pos="4153"/>
          <w:tab w:val="right" w:pos="8306"/>
        </w:tabs>
        <w:spacing w:after="0" w:line="240" w:lineRule="auto"/>
        <w:jc w:val="center"/>
        <w:rPr>
          <w:rFonts w:ascii="Calibri" w:eastAsia="Calibri" w:hAnsi="Calibri" w:cs="Times New Roman"/>
        </w:rPr>
      </w:pPr>
    </w:p>
    <w:p w14:paraId="7689F31C" w14:textId="77777777" w:rsidR="00E317F8" w:rsidRPr="00E317F8" w:rsidRDefault="00E317F8" w:rsidP="00E317F8">
      <w:pPr>
        <w:tabs>
          <w:tab w:val="center" w:pos="4153"/>
          <w:tab w:val="right" w:pos="8306"/>
        </w:tabs>
        <w:spacing w:after="0" w:line="240" w:lineRule="auto"/>
        <w:jc w:val="center"/>
        <w:rPr>
          <w:rFonts w:ascii="Arial" w:eastAsia="Calibri" w:hAnsi="Arial" w:cs="Arial"/>
          <w:b/>
          <w:bCs/>
          <w:caps/>
          <w:sz w:val="28"/>
          <w:szCs w:val="28"/>
        </w:rPr>
      </w:pPr>
      <w:r w:rsidRPr="00E317F8">
        <w:rPr>
          <w:rFonts w:ascii="Arial" w:eastAsia="Calibri" w:hAnsi="Arial" w:cs="Arial"/>
          <w:b/>
          <w:bCs/>
          <w:caps/>
          <w:sz w:val="28"/>
          <w:szCs w:val="28"/>
        </w:rPr>
        <w:t>Mārupes novada pašvaldības dome</w:t>
      </w:r>
    </w:p>
    <w:p w14:paraId="25406CCA" w14:textId="77777777" w:rsidR="00E317F8" w:rsidRPr="00E317F8" w:rsidRDefault="00E317F8" w:rsidP="00E317F8">
      <w:pPr>
        <w:tabs>
          <w:tab w:val="center" w:pos="4153"/>
          <w:tab w:val="right" w:pos="8306"/>
        </w:tabs>
        <w:spacing w:after="0" w:line="240" w:lineRule="auto"/>
        <w:rPr>
          <w:rFonts w:ascii="Arial" w:eastAsia="Calibri" w:hAnsi="Arial" w:cs="Arial"/>
        </w:rPr>
      </w:pPr>
    </w:p>
    <w:p w14:paraId="339A3F59" w14:textId="77777777" w:rsidR="00E317F8" w:rsidRPr="00E317F8" w:rsidRDefault="00E317F8" w:rsidP="00E317F8">
      <w:pPr>
        <w:tabs>
          <w:tab w:val="center" w:pos="4153"/>
          <w:tab w:val="right" w:pos="8306"/>
        </w:tabs>
        <w:spacing w:after="0" w:line="240" w:lineRule="auto"/>
        <w:jc w:val="center"/>
        <w:rPr>
          <w:rFonts w:ascii="Arial" w:eastAsia="Calibri" w:hAnsi="Arial" w:cs="Arial"/>
          <w:sz w:val="18"/>
          <w:szCs w:val="18"/>
        </w:rPr>
      </w:pPr>
      <w:r w:rsidRPr="00E317F8">
        <w:rPr>
          <w:rFonts w:ascii="Arial" w:eastAsia="Calibri" w:hAnsi="Arial" w:cs="Arial"/>
          <w:sz w:val="18"/>
          <w:szCs w:val="18"/>
        </w:rPr>
        <w:t>Daugavas iela 29, Mārupe, Mārupes novads, LV-2167</w:t>
      </w:r>
    </w:p>
    <w:p w14:paraId="3F7D1B7D" w14:textId="77777777" w:rsidR="00E317F8" w:rsidRPr="00E317F8" w:rsidRDefault="00E317F8" w:rsidP="00E317F8">
      <w:pPr>
        <w:pBdr>
          <w:bottom w:val="single" w:sz="4" w:space="1" w:color="auto"/>
        </w:pBdr>
        <w:tabs>
          <w:tab w:val="center" w:pos="4153"/>
          <w:tab w:val="right" w:pos="8306"/>
        </w:tabs>
        <w:spacing w:after="0" w:line="240" w:lineRule="auto"/>
        <w:jc w:val="center"/>
        <w:rPr>
          <w:rFonts w:ascii="Arial" w:eastAsia="Calibri" w:hAnsi="Arial" w:cs="Arial"/>
          <w:sz w:val="18"/>
          <w:szCs w:val="18"/>
        </w:rPr>
      </w:pPr>
      <w:r w:rsidRPr="00E317F8">
        <w:rPr>
          <w:rFonts w:ascii="Arial" w:eastAsia="Calibri" w:hAnsi="Arial" w:cs="Arial"/>
          <w:sz w:val="18"/>
          <w:szCs w:val="18"/>
        </w:rPr>
        <w:t>67934695 / marupe@marupe.lv / www.marupe.lv</w:t>
      </w:r>
    </w:p>
    <w:p w14:paraId="3D94624D" w14:textId="77777777" w:rsidR="00E317F8" w:rsidRPr="00E317F8" w:rsidRDefault="00E317F8" w:rsidP="00E317F8">
      <w:pPr>
        <w:spacing w:after="0" w:line="240" w:lineRule="auto"/>
        <w:jc w:val="center"/>
        <w:rPr>
          <w:rFonts w:ascii="Times New Roman" w:eastAsia="Times New Roman" w:hAnsi="Times New Roman" w:cs="Times New Roman"/>
          <w:b/>
          <w:color w:val="000000"/>
          <w:kern w:val="28"/>
          <w:sz w:val="24"/>
          <w:szCs w:val="24"/>
          <w:lang w:eastAsia="lv-LV"/>
        </w:rPr>
      </w:pPr>
      <w:r w:rsidRPr="00E317F8">
        <w:rPr>
          <w:rFonts w:ascii="Times New Roman" w:eastAsia="Times New Roman" w:hAnsi="Times New Roman" w:cs="Times New Roman"/>
          <w:b/>
          <w:color w:val="000000"/>
          <w:kern w:val="28"/>
          <w:sz w:val="24"/>
          <w:szCs w:val="24"/>
          <w:lang w:eastAsia="lv-LV"/>
        </w:rPr>
        <w:t>DOMES SĒDES PROTOKOLA Nr.3 PIELIKUMS</w:t>
      </w:r>
    </w:p>
    <w:p w14:paraId="008C004A" w14:textId="77777777" w:rsidR="00E317F8" w:rsidRPr="00E317F8" w:rsidRDefault="00E317F8" w:rsidP="00E317F8">
      <w:pPr>
        <w:spacing w:after="0" w:line="240" w:lineRule="auto"/>
        <w:jc w:val="center"/>
        <w:rPr>
          <w:rFonts w:ascii="Times New Roman" w:eastAsia="Times New Roman" w:hAnsi="Times New Roman" w:cs="Times New Roman"/>
          <w:b/>
          <w:color w:val="000000"/>
          <w:kern w:val="28"/>
          <w:sz w:val="24"/>
          <w:szCs w:val="24"/>
          <w:lang w:eastAsia="lv-LV"/>
        </w:rPr>
      </w:pPr>
    </w:p>
    <w:p w14:paraId="15F3C1F8" w14:textId="77777777" w:rsidR="00E317F8" w:rsidRPr="00E317F8" w:rsidRDefault="00E317F8" w:rsidP="00E317F8">
      <w:pPr>
        <w:rPr>
          <w:rFonts w:ascii="Calibri" w:eastAsia="Calibri" w:hAnsi="Calibri" w:cs="Times New Roman"/>
        </w:rPr>
      </w:pPr>
      <w:r w:rsidRPr="00E317F8">
        <w:rPr>
          <w:rFonts w:ascii="Times New Roman" w:eastAsia="Times New Roman" w:hAnsi="Times New Roman" w:cs="Times New Roman"/>
          <w:color w:val="000000"/>
          <w:kern w:val="28"/>
          <w:sz w:val="24"/>
          <w:szCs w:val="20"/>
          <w:lang w:eastAsia="lv-LV"/>
        </w:rPr>
        <w:t>2024.gada 31.janvāris</w:t>
      </w:r>
    </w:p>
    <w:p w14:paraId="43650B94" w14:textId="77777777" w:rsidR="00E317F8" w:rsidRPr="00E317F8" w:rsidRDefault="00E317F8" w:rsidP="00E317F8">
      <w:pPr>
        <w:keepNext/>
        <w:keepLines/>
        <w:pBdr>
          <w:bottom w:val="single" w:sz="4" w:space="1" w:color="auto"/>
        </w:pBdr>
        <w:spacing w:after="0" w:line="240" w:lineRule="auto"/>
        <w:jc w:val="center"/>
        <w:outlineLvl w:val="0"/>
        <w:rPr>
          <w:rFonts w:ascii="Times New Roman" w:eastAsia="Times New Roman" w:hAnsi="Times New Roman" w:cs="Times New Roman"/>
          <w:b/>
          <w:color w:val="000000"/>
          <w:sz w:val="24"/>
          <w:szCs w:val="32"/>
          <w:lang w:eastAsia="lv-LV"/>
        </w:rPr>
      </w:pPr>
      <w:r w:rsidRPr="00E317F8">
        <w:rPr>
          <w:rFonts w:ascii="Times New Roman" w:eastAsia="Times New Roman" w:hAnsi="Times New Roman" w:cs="Times New Roman"/>
          <w:b/>
          <w:color w:val="000000"/>
          <w:sz w:val="24"/>
          <w:szCs w:val="32"/>
          <w:lang w:eastAsia="lv-LV"/>
        </w:rPr>
        <w:t>LĒMUMS Nr.33</w:t>
      </w:r>
    </w:p>
    <w:p w14:paraId="167A12DC" w14:textId="77777777" w:rsidR="00E317F8" w:rsidRPr="00E317F8" w:rsidRDefault="00E317F8" w:rsidP="00E317F8">
      <w:pPr>
        <w:keepNext/>
        <w:keepLines/>
        <w:pBdr>
          <w:bottom w:val="single" w:sz="4" w:space="1" w:color="auto"/>
        </w:pBdr>
        <w:spacing w:after="0" w:line="240" w:lineRule="auto"/>
        <w:jc w:val="center"/>
        <w:outlineLvl w:val="0"/>
        <w:rPr>
          <w:rFonts w:ascii="Times New Roman" w:eastAsia="Times New Roman" w:hAnsi="Times New Roman" w:cs="Times New Roman"/>
          <w:b/>
          <w:color w:val="000000"/>
          <w:sz w:val="24"/>
          <w:szCs w:val="32"/>
          <w:lang w:eastAsia="lv-LV"/>
        </w:rPr>
      </w:pPr>
      <w:r w:rsidRPr="00E317F8">
        <w:rPr>
          <w:rFonts w:ascii="Times New Roman" w:eastAsia="Times New Roman" w:hAnsi="Times New Roman" w:cs="Times New Roman"/>
          <w:b/>
          <w:color w:val="000000"/>
          <w:sz w:val="24"/>
          <w:szCs w:val="32"/>
          <w:lang w:eastAsia="lv-LV"/>
        </w:rPr>
        <w:t>Par nekustamā īpašuma “Austras”, Mārupes pagastā, Mārupes novadā (kadastra Nr.8076 008 0089), 1. zemes vienības ar kadastra apzīmējumu 8076 008 0499 detālplānojuma apstiprināšanu</w:t>
      </w:r>
    </w:p>
    <w:p w14:paraId="643234DF" w14:textId="77777777" w:rsidR="00E317F8" w:rsidRPr="00E317F8" w:rsidRDefault="00E317F8" w:rsidP="00E317F8">
      <w:pPr>
        <w:spacing w:after="0" w:line="240" w:lineRule="auto"/>
        <w:ind w:firstLine="709"/>
        <w:jc w:val="both"/>
        <w:rPr>
          <w:rFonts w:ascii="Times New Roman" w:eastAsia="Calibri" w:hAnsi="Times New Roman" w:cs="Times New Roman"/>
          <w:color w:val="C45911"/>
          <w:sz w:val="24"/>
          <w:szCs w:val="24"/>
        </w:rPr>
      </w:pPr>
      <w:r w:rsidRPr="00E317F8">
        <w:rPr>
          <w:rFonts w:ascii="Times New Roman" w:eastAsia="Calibri" w:hAnsi="Times New Roman" w:cs="Times New Roman"/>
          <w:sz w:val="24"/>
          <w:szCs w:val="24"/>
        </w:rPr>
        <w:t>Mārupes novada pašvaldības dome, izskatot nekustamā īpašuma “Austras”, Mārupes pagastā, Mārupes novadā (kadastra Nr. 8076 008 0089), 1. zemes vienības ar kadastra apzīmējumu 8076 008 0499, detālplānojuma izstrādātāja Sabiedrība ar ierobežotu atbildību "METRUM", reģistrācijas Nr. 40003388748, iesniegumu (reģistrēts Mārupes novada pašvaldībā 2024.gada 4.janvārī ar Nr. 1/2.1-2/7), ar kuru izskatīšanai un lēmuma pieņemšanai par detālplānojuma projekta apstiprināšanu iesniegts redakcionāli precizētā detālplānojuma redakcija, konstatē:</w:t>
      </w:r>
    </w:p>
    <w:p w14:paraId="75233CA1" w14:textId="77777777" w:rsidR="00E317F8" w:rsidRPr="00E317F8" w:rsidRDefault="00E317F8" w:rsidP="00E317F8">
      <w:pPr>
        <w:spacing w:after="0" w:line="240" w:lineRule="auto"/>
        <w:ind w:firstLine="360"/>
        <w:jc w:val="both"/>
        <w:rPr>
          <w:rFonts w:ascii="Times New Roman" w:eastAsia="Calibri" w:hAnsi="Times New Roman" w:cs="Times New Roman"/>
          <w:color w:val="C45911"/>
          <w:sz w:val="24"/>
          <w:szCs w:val="24"/>
        </w:rPr>
      </w:pPr>
    </w:p>
    <w:p w14:paraId="63D9E2B9"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Detālplānojuma izstrāde nekustamā īpašuma “Austras”, Mārupes pagastā, Mārupes novadā (kadastra Nr.80760080089) 1.zemes vienībai ar kadastra apzīmējumu 80760080499 (turpmāk arī – Detālplānojums) uzsākta ar 2019.gada 28.augusta Mārupes novada domes lēmumu Nr.4 (prot. Nr.11) par detālplānojuma izstrādes uzsākšanu, apstiprinot Darba uzdevumu Nr.1/3-6/5-2019</w:t>
      </w:r>
      <w:r w:rsidRPr="00E317F8">
        <w:rPr>
          <w:rFonts w:ascii="Times New Roman" w:eastAsia="Times New Roman" w:hAnsi="Times New Roman" w:cs="Times New Roman"/>
          <w:sz w:val="24"/>
          <w:szCs w:val="24"/>
        </w:rPr>
        <w:t xml:space="preserve">. </w:t>
      </w:r>
      <w:r w:rsidRPr="00E317F8">
        <w:rPr>
          <w:rFonts w:ascii="Times New Roman" w:eastAsia="Calibri" w:hAnsi="Times New Roman" w:cs="Times New Roman"/>
          <w:sz w:val="24"/>
          <w:szCs w:val="24"/>
        </w:rPr>
        <w:t>Darba uzdevuma derīguma termiņš pagarināts līdz 2024.gada 27.augustam.</w:t>
      </w:r>
      <w:r w:rsidRPr="00E317F8">
        <w:rPr>
          <w:rFonts w:ascii="Times New Roman" w:eastAsia="Calibri" w:hAnsi="Times New Roman" w:cs="Times New Roman"/>
          <w:bCs/>
          <w:sz w:val="24"/>
          <w:szCs w:val="24"/>
        </w:rPr>
        <w:t xml:space="preserve"> Detālplānojuma izstrādes mērķis ir veikt zemesgabala sadalīšanu, lai veidotu savrupmāju apbūves zemes vienības </w:t>
      </w:r>
      <w:proofErr w:type="spellStart"/>
      <w:r w:rsidRPr="00E317F8">
        <w:rPr>
          <w:rFonts w:ascii="Times New Roman" w:eastAsia="Calibri" w:hAnsi="Times New Roman" w:cs="Times New Roman"/>
          <w:bCs/>
          <w:sz w:val="24"/>
          <w:szCs w:val="24"/>
        </w:rPr>
        <w:t>mežaparka</w:t>
      </w:r>
      <w:proofErr w:type="spellEnd"/>
      <w:r w:rsidRPr="00E317F8">
        <w:rPr>
          <w:rFonts w:ascii="Times New Roman" w:eastAsia="Calibri" w:hAnsi="Times New Roman" w:cs="Times New Roman"/>
          <w:bCs/>
          <w:sz w:val="24"/>
          <w:szCs w:val="24"/>
        </w:rPr>
        <w:t xml:space="preserve"> apbūves teritorijā</w:t>
      </w:r>
      <w:r w:rsidRPr="00E317F8">
        <w:rPr>
          <w:rFonts w:ascii="Times New Roman" w:eastAsia="Calibri" w:hAnsi="Times New Roman" w:cs="Times New Roman"/>
          <w:color w:val="C45911"/>
          <w:sz w:val="24"/>
          <w:szCs w:val="24"/>
        </w:rPr>
        <w:t>.</w:t>
      </w:r>
    </w:p>
    <w:p w14:paraId="38DBC553"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color w:val="C45911"/>
          <w:sz w:val="24"/>
          <w:szCs w:val="24"/>
        </w:rPr>
      </w:pPr>
      <w:r w:rsidRPr="00E317F8">
        <w:rPr>
          <w:rFonts w:ascii="Times New Roman" w:eastAsia="Calibri" w:hAnsi="Times New Roman" w:cs="Times New Roman"/>
          <w:sz w:val="24"/>
          <w:szCs w:val="24"/>
        </w:rPr>
        <w:t xml:space="preserve">Saskaņā ar 2013. gada 18. jūnijā apstiprināto Mārupes novada teritorijas plānojumu 2014. - 2026. gadam, nekustamā īpašuma “Austras” 1.zemes vienība atrodas ārpus ciema teritorijā, funkcionālās zonas Savrupmāju apbūves teritorijas </w:t>
      </w:r>
      <w:proofErr w:type="spellStart"/>
      <w:r w:rsidRPr="00E317F8">
        <w:rPr>
          <w:rFonts w:ascii="Times New Roman" w:eastAsia="Calibri" w:hAnsi="Times New Roman" w:cs="Times New Roman"/>
          <w:sz w:val="24"/>
          <w:szCs w:val="24"/>
        </w:rPr>
        <w:t>apakšzonā</w:t>
      </w:r>
      <w:proofErr w:type="spellEnd"/>
      <w:r w:rsidRPr="00E317F8">
        <w:rPr>
          <w:rFonts w:ascii="Times New Roman" w:eastAsia="Calibri" w:hAnsi="Times New Roman" w:cs="Times New Roman"/>
          <w:sz w:val="24"/>
          <w:szCs w:val="24"/>
        </w:rPr>
        <w:t xml:space="preserve"> Mežaparku apbūves teritorijas (DzS2).</w:t>
      </w:r>
      <w:r w:rsidRPr="00E317F8">
        <w:rPr>
          <w:rFonts w:ascii="Times New Roman" w:eastAsia="Calibri" w:hAnsi="Times New Roman" w:cs="Times New Roman"/>
          <w:bCs/>
          <w:sz w:val="24"/>
          <w:szCs w:val="24"/>
        </w:rPr>
        <w:t xml:space="preserve"> </w:t>
      </w:r>
    </w:p>
    <w:p w14:paraId="622DCD21" w14:textId="1797EFED"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color w:val="C45911"/>
          <w:sz w:val="24"/>
          <w:szCs w:val="24"/>
        </w:rPr>
      </w:pPr>
      <w:r w:rsidRPr="00E317F8">
        <w:rPr>
          <w:rFonts w:ascii="Times New Roman" w:eastAsia="Times New Roman" w:hAnsi="Times New Roman" w:cs="Times New Roman"/>
          <w:sz w:val="24"/>
          <w:szCs w:val="24"/>
        </w:rPr>
        <w:t>Nekustamais īpašums “Austras”, Mārupes pagastā, Mārupes novadā, kadastra Nr.80760080089, reģistrēts Mārupes pagasta zemesgrāmatas nodalījumā Nr.1111, īpašumtiesības nostiprinātas A</w:t>
      </w:r>
      <w:r w:rsidR="00DD1349">
        <w:rPr>
          <w:rFonts w:ascii="Times New Roman" w:eastAsia="Times New Roman" w:hAnsi="Times New Roman" w:cs="Times New Roman"/>
          <w:sz w:val="24"/>
          <w:szCs w:val="24"/>
        </w:rPr>
        <w:t>.</w:t>
      </w:r>
      <w:r w:rsidRPr="00E317F8">
        <w:rPr>
          <w:rFonts w:ascii="Times New Roman" w:eastAsia="Times New Roman" w:hAnsi="Times New Roman" w:cs="Times New Roman"/>
          <w:sz w:val="24"/>
          <w:szCs w:val="24"/>
        </w:rPr>
        <w:t>M</w:t>
      </w:r>
      <w:r w:rsidR="00DD1349">
        <w:rPr>
          <w:rFonts w:ascii="Times New Roman" w:eastAsia="Times New Roman" w:hAnsi="Times New Roman" w:cs="Times New Roman"/>
          <w:sz w:val="24"/>
          <w:szCs w:val="24"/>
        </w:rPr>
        <w:t>.J.</w:t>
      </w:r>
      <w:r w:rsidRPr="00E317F8">
        <w:rPr>
          <w:rFonts w:ascii="Times New Roman" w:eastAsia="Times New Roman" w:hAnsi="Times New Roman" w:cs="Times New Roman"/>
          <w:sz w:val="24"/>
          <w:szCs w:val="24"/>
        </w:rPr>
        <w:t xml:space="preserve">, personas kods </w:t>
      </w:r>
      <w:r w:rsidR="00DD1349">
        <w:rPr>
          <w:rFonts w:ascii="Times New Roman" w:eastAsia="Times New Roman" w:hAnsi="Times New Roman" w:cs="Times New Roman"/>
          <w:sz w:val="24"/>
          <w:szCs w:val="24"/>
        </w:rPr>
        <w:t>[…]</w:t>
      </w:r>
      <w:r w:rsidRPr="00E317F8">
        <w:rPr>
          <w:rFonts w:ascii="Times New Roman" w:eastAsia="Times New Roman" w:hAnsi="Times New Roman" w:cs="Times New Roman"/>
          <w:sz w:val="24"/>
          <w:szCs w:val="24"/>
        </w:rPr>
        <w:t>.  Īpašums sastāv no neapbūvētas zemes vienības ar kadastra apzīmējumu 80760080499, kuras platība ir 9,0537 ha. Uz pilnvaras pamata īpašnieci pārstāv U</w:t>
      </w:r>
      <w:r w:rsidR="00DD1349">
        <w:rPr>
          <w:rFonts w:ascii="Times New Roman" w:eastAsia="Times New Roman" w:hAnsi="Times New Roman" w:cs="Times New Roman"/>
          <w:sz w:val="24"/>
          <w:szCs w:val="24"/>
        </w:rPr>
        <w:t>.</w:t>
      </w:r>
      <w:r w:rsidRPr="00E317F8">
        <w:rPr>
          <w:rFonts w:ascii="Times New Roman" w:eastAsia="Times New Roman" w:hAnsi="Times New Roman" w:cs="Times New Roman"/>
          <w:sz w:val="24"/>
          <w:szCs w:val="24"/>
        </w:rPr>
        <w:t>J</w:t>
      </w:r>
      <w:r w:rsidR="00DD1349">
        <w:rPr>
          <w:rFonts w:ascii="Times New Roman" w:eastAsia="Times New Roman" w:hAnsi="Times New Roman" w:cs="Times New Roman"/>
          <w:sz w:val="24"/>
          <w:szCs w:val="24"/>
        </w:rPr>
        <w:t>.</w:t>
      </w:r>
      <w:r w:rsidRPr="00E317F8">
        <w:rPr>
          <w:rFonts w:ascii="Times New Roman" w:eastAsia="Times New Roman" w:hAnsi="Times New Roman" w:cs="Times New Roman"/>
          <w:sz w:val="24"/>
          <w:szCs w:val="24"/>
        </w:rPr>
        <w:t xml:space="preserve">, personas kods </w:t>
      </w:r>
      <w:r w:rsidR="00DD1349">
        <w:rPr>
          <w:rFonts w:ascii="Times New Roman" w:eastAsia="Times New Roman" w:hAnsi="Times New Roman" w:cs="Times New Roman"/>
          <w:sz w:val="24"/>
          <w:szCs w:val="24"/>
        </w:rPr>
        <w:t>[…]</w:t>
      </w:r>
      <w:r w:rsidRPr="00E317F8">
        <w:rPr>
          <w:rFonts w:ascii="Times New Roman" w:eastAsia="Times New Roman" w:hAnsi="Times New Roman" w:cs="Times New Roman"/>
          <w:sz w:val="24"/>
          <w:szCs w:val="24"/>
        </w:rPr>
        <w:t>, kurš cita starpā pilnvarots veikt darbības detālplānojuma izstrādei, zemes sadalei un citām ar īpašuma izmantošanu un apbūvi saistītām darbībām</w:t>
      </w:r>
    </w:p>
    <w:p w14:paraId="12234BE0"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Times New Roman" w:hAnsi="Times New Roman" w:cs="Times New Roman"/>
          <w:sz w:val="24"/>
          <w:szCs w:val="24"/>
        </w:rPr>
        <w:t>Par detālplānojuma izstrādi un finansēšanu 2019.gada 10.oktobrī ir noslēgts līgums Nr.</w:t>
      </w:r>
      <w:r w:rsidRPr="00E317F8">
        <w:rPr>
          <w:rFonts w:ascii="Times New Roman" w:eastAsia="Calibri" w:hAnsi="Times New Roman" w:cs="Times New Roman"/>
          <w:sz w:val="24"/>
          <w:szCs w:val="24"/>
        </w:rPr>
        <w:t xml:space="preserve"> </w:t>
      </w:r>
      <w:r w:rsidRPr="00E317F8">
        <w:rPr>
          <w:rFonts w:ascii="Times New Roman" w:eastAsia="Times New Roman" w:hAnsi="Times New Roman" w:cs="Times New Roman"/>
          <w:sz w:val="24"/>
          <w:szCs w:val="24"/>
        </w:rPr>
        <w:t>Nr.1/3-5/6-2019, pie līguma noslēgta vienošanās (reģistrēta ar Nr.1/3-5/17-2022) par detālplānojuma izstrādātāja maiņu.</w:t>
      </w:r>
    </w:p>
    <w:p w14:paraId="6F227E87"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Detālplānojuma izstrādātājs ir SIA “METRUM”, </w:t>
      </w:r>
      <w:proofErr w:type="spellStart"/>
      <w:r w:rsidRPr="00E317F8">
        <w:rPr>
          <w:rFonts w:ascii="Times New Roman" w:eastAsia="Calibri" w:hAnsi="Times New Roman" w:cs="Times New Roman"/>
          <w:sz w:val="24"/>
          <w:szCs w:val="24"/>
        </w:rPr>
        <w:t>reģ</w:t>
      </w:r>
      <w:proofErr w:type="spellEnd"/>
      <w:r w:rsidRPr="00E317F8">
        <w:rPr>
          <w:rFonts w:ascii="Times New Roman" w:eastAsia="Calibri" w:hAnsi="Times New Roman" w:cs="Times New Roman"/>
          <w:sz w:val="24"/>
          <w:szCs w:val="24"/>
        </w:rPr>
        <w:t>. Nr. 40003388748 (turpmāk – detālplānojuma izstrādātājs).</w:t>
      </w:r>
    </w:p>
    <w:p w14:paraId="195CFD0D" w14:textId="77777777" w:rsidR="00E317F8" w:rsidRPr="00E317F8" w:rsidRDefault="00E317F8" w:rsidP="00E317F8">
      <w:pPr>
        <w:numPr>
          <w:ilvl w:val="0"/>
          <w:numId w:val="1"/>
        </w:numPr>
        <w:spacing w:after="0" w:line="240" w:lineRule="auto"/>
        <w:ind w:left="357" w:hanging="357"/>
        <w:contextualSpacing/>
        <w:jc w:val="both"/>
        <w:rPr>
          <w:rFonts w:ascii="Times New Roman" w:eastAsia="Calibri" w:hAnsi="Times New Roman" w:cs="Times New Roman"/>
          <w:color w:val="C45911"/>
          <w:sz w:val="24"/>
          <w:szCs w:val="24"/>
        </w:rPr>
      </w:pPr>
      <w:r w:rsidRPr="00E317F8">
        <w:rPr>
          <w:rFonts w:ascii="Times New Roman" w:eastAsia="Calibri" w:hAnsi="Times New Roman" w:cs="Times New Roman"/>
          <w:sz w:val="24"/>
          <w:szCs w:val="24"/>
        </w:rPr>
        <w:t xml:space="preserve">Publiskai apspriešanai detālplānojuma projekts nodots ar Mārupes novada pašvaldības domes 2023.gada 27.septembra lēmumu Nr.59 “Par nekustamā īpašuma “Austras”, Mārupes pagastā, Mārupes novadā (kadastra Nr.8076 008 0089), 1. zemes vienības ar kadastra apzīmējumu 8076 008 0499 detālplānojuma projekta nodošanu publiskajai apspriešanai un institūciju atzinumu saņemšanai” (protokols Nr. 18). </w:t>
      </w:r>
      <w:r w:rsidRPr="00E317F8">
        <w:rPr>
          <w:rFonts w:ascii="Times New Roman" w:eastAsia="Calibri" w:hAnsi="Times New Roman" w:cs="Times New Roman"/>
          <w:bCs/>
          <w:sz w:val="24"/>
          <w:szCs w:val="24"/>
        </w:rPr>
        <w:t xml:space="preserve">Publiskā apspriešana norisinājās laikā no 2023.gada </w:t>
      </w:r>
      <w:r w:rsidRPr="00E317F8">
        <w:rPr>
          <w:rFonts w:ascii="Times New Roman" w:eastAsia="Calibri" w:hAnsi="Times New Roman" w:cs="Times New Roman"/>
          <w:bCs/>
          <w:sz w:val="24"/>
          <w:szCs w:val="24"/>
        </w:rPr>
        <w:lastRenderedPageBreak/>
        <w:t>23.oktobra līdz 2023.gada 21.novembrim</w:t>
      </w:r>
      <w:r w:rsidRPr="00E317F8">
        <w:rPr>
          <w:rFonts w:ascii="Times New Roman" w:eastAsia="Calibri" w:hAnsi="Times New Roman" w:cs="Times New Roman"/>
          <w:sz w:val="24"/>
          <w:szCs w:val="24"/>
          <w:shd w:val="clear" w:color="auto" w:fill="FFFFFF"/>
        </w:rPr>
        <w:t xml:space="preserve">. Informācija par publiskās apspriešanas norisi un informēšanas pasākumiem ietverta </w:t>
      </w:r>
      <w:r w:rsidRPr="00E317F8">
        <w:rPr>
          <w:rFonts w:ascii="Times New Roman" w:eastAsia="Calibri" w:hAnsi="Times New Roman" w:cs="Times New Roman"/>
          <w:i/>
          <w:sz w:val="24"/>
          <w:szCs w:val="24"/>
        </w:rPr>
        <w:t>Ziņojumā par detālplānojuma publiskās apspriešanas norisi un saņemto priekšlikumu vērā ņemšanu vai noraidīšanu</w:t>
      </w:r>
      <w:r w:rsidRPr="00E317F8">
        <w:rPr>
          <w:rFonts w:ascii="Times New Roman" w:eastAsia="Calibri" w:hAnsi="Times New Roman" w:cs="Times New Roman"/>
          <w:sz w:val="24"/>
          <w:szCs w:val="24"/>
        </w:rPr>
        <w:t xml:space="preserve"> (turpmāk – </w:t>
      </w:r>
      <w:r w:rsidRPr="00E317F8">
        <w:rPr>
          <w:rFonts w:ascii="Times New Roman" w:eastAsia="Calibri" w:hAnsi="Times New Roman" w:cs="Times New Roman"/>
          <w:i/>
          <w:sz w:val="24"/>
          <w:szCs w:val="24"/>
        </w:rPr>
        <w:t>Ziņojums par apspriešanu</w:t>
      </w:r>
      <w:r w:rsidRPr="00E317F8">
        <w:rPr>
          <w:rFonts w:ascii="Times New Roman" w:eastAsia="Calibri" w:hAnsi="Times New Roman" w:cs="Times New Roman"/>
          <w:sz w:val="24"/>
          <w:szCs w:val="24"/>
        </w:rPr>
        <w:t>).</w:t>
      </w:r>
    </w:p>
    <w:p w14:paraId="1F64A6E1" w14:textId="77777777" w:rsidR="00E317F8" w:rsidRPr="00E317F8" w:rsidRDefault="00E317F8" w:rsidP="00E317F8">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Paziņojumi par publisko apspriešanu un attālināto sanāksmi publicēti </w:t>
      </w:r>
      <w:proofErr w:type="spellStart"/>
      <w:r w:rsidRPr="00E317F8">
        <w:rPr>
          <w:rFonts w:ascii="Times New Roman" w:eastAsia="Calibri" w:hAnsi="Times New Roman" w:cs="Times New Roman"/>
          <w:sz w:val="24"/>
          <w:szCs w:val="24"/>
        </w:rPr>
        <w:t>Ģeoportālā</w:t>
      </w:r>
      <w:proofErr w:type="spellEnd"/>
      <w:r w:rsidRPr="00E317F8">
        <w:rPr>
          <w:rFonts w:ascii="Times New Roman" w:eastAsia="Calibri" w:hAnsi="Times New Roman" w:cs="Times New Roman"/>
          <w:sz w:val="24"/>
          <w:szCs w:val="24"/>
        </w:rPr>
        <w:t xml:space="preserve">, pašvaldības oficiālajā tīmekļvietnē 17.10.2023.,  Mārupes novada pašvaldības informatīvajā izdevumā “Mārupes Vēstis” 16.10.2023. un Mārupes novada pašvaldības </w:t>
      </w:r>
      <w:proofErr w:type="spellStart"/>
      <w:r w:rsidRPr="00E317F8">
        <w:rPr>
          <w:rFonts w:ascii="Times New Roman" w:eastAsia="Calibri" w:hAnsi="Times New Roman" w:cs="Times New Roman"/>
          <w:sz w:val="24"/>
          <w:szCs w:val="24"/>
        </w:rPr>
        <w:t>Facebook</w:t>
      </w:r>
      <w:proofErr w:type="spellEnd"/>
      <w:r w:rsidRPr="00E317F8">
        <w:rPr>
          <w:rFonts w:ascii="Times New Roman" w:eastAsia="Calibri" w:hAnsi="Times New Roman" w:cs="Times New Roman"/>
          <w:sz w:val="24"/>
          <w:szCs w:val="24"/>
        </w:rPr>
        <w:t xml:space="preserve"> kontā, kā arī paziņojumi 24.10.2023. nosūtīti to nekustamo īpašumu īpašniekiem, kuru īpašumā esošās zemes vienības robežojas ar detālplānojuma teritoriju. Informācija par publiskās apspriešanas norisi un informēšanas pasākumiem ietverta </w:t>
      </w:r>
      <w:r w:rsidRPr="00E317F8">
        <w:rPr>
          <w:rFonts w:ascii="Times New Roman" w:eastAsia="Calibri" w:hAnsi="Times New Roman" w:cs="Times New Roman"/>
          <w:i/>
          <w:sz w:val="24"/>
          <w:szCs w:val="24"/>
        </w:rPr>
        <w:t>Ziņojumā par apspriešanu</w:t>
      </w:r>
      <w:r w:rsidRPr="00E317F8">
        <w:rPr>
          <w:rFonts w:ascii="Times New Roman" w:eastAsia="Calibri" w:hAnsi="Times New Roman" w:cs="Times New Roman"/>
          <w:sz w:val="24"/>
          <w:szCs w:val="24"/>
        </w:rPr>
        <w:t>.</w:t>
      </w:r>
    </w:p>
    <w:p w14:paraId="7362C054" w14:textId="77777777" w:rsidR="00E317F8" w:rsidRPr="00E317F8" w:rsidRDefault="00E317F8" w:rsidP="00E317F8">
      <w:pPr>
        <w:numPr>
          <w:ilvl w:val="0"/>
          <w:numId w:val="1"/>
        </w:numPr>
        <w:spacing w:after="0" w:line="240" w:lineRule="auto"/>
        <w:ind w:left="357" w:hanging="357"/>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Publiskās apspriešanas sanāksme notika, izmantojot tiešsaistes videokonferences sarunu rīku MS </w:t>
      </w:r>
      <w:proofErr w:type="spellStart"/>
      <w:r w:rsidRPr="00E317F8">
        <w:rPr>
          <w:rFonts w:ascii="Times New Roman" w:eastAsia="Calibri" w:hAnsi="Times New Roman" w:cs="Times New Roman"/>
          <w:sz w:val="24"/>
          <w:szCs w:val="24"/>
        </w:rPr>
        <w:t>Teams</w:t>
      </w:r>
      <w:proofErr w:type="spellEnd"/>
      <w:r w:rsidRPr="00E317F8">
        <w:rPr>
          <w:rFonts w:ascii="Times New Roman" w:eastAsia="Calibri" w:hAnsi="Times New Roman" w:cs="Times New Roman"/>
          <w:sz w:val="24"/>
          <w:szCs w:val="24"/>
        </w:rPr>
        <w:t xml:space="preserve"> platformā, 2023.gada 13.novembrī, plkst.17.00. Informācija par plānoto sanāksmi un saite uz sanāksmi tika publicēta paziņojumos par publisko apspriešanu. Publiskās apspriešanas sanāksme notika attālināti, kur piedalījās 6 personas - Detālplānojuma izstrādātāja pārstāvji, pašvaldības pārstāvji un 2 ieinteresētās personas (kaimiņu īpašumu pārstāvji). Sanāksmes laikā sniegta prezentācija par detālplānojuma risinājumiem un pārrunāti jautājumi attiecībā uz grāvju veidošanu gar īpašuma robežām, kā arī par iespēju piekļūt meža teritorijai par detālplānojuma ceļiem. Sanāksmes protokols pievienots </w:t>
      </w:r>
      <w:r w:rsidRPr="00E317F8">
        <w:rPr>
          <w:rFonts w:ascii="Times New Roman" w:eastAsia="Calibri" w:hAnsi="Times New Roman" w:cs="Times New Roman"/>
          <w:i/>
          <w:sz w:val="24"/>
          <w:szCs w:val="24"/>
        </w:rPr>
        <w:t>Ziņojumā par apspriešanu.</w:t>
      </w:r>
    </w:p>
    <w:p w14:paraId="2E79585E"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Detālplānojuma projekts tika iesniegts institūcijām atzinumu saņemšanai, un saņemti visi detālplānojuma darba uzdevumā noteiktie institūciju atzinumi (pozitīvi), izņemot no AS “Mārupes komunālie pakalpojumi”, kas atzinumu sniedza ar būtisku kavējumu</w:t>
      </w:r>
      <w:r w:rsidRPr="00E317F8">
        <w:rPr>
          <w:rFonts w:ascii="Times New Roman" w:eastAsia="Calibri" w:hAnsi="Times New Roman" w:cs="Times New Roman"/>
          <w:bCs/>
          <w:sz w:val="24"/>
          <w:szCs w:val="24"/>
        </w:rPr>
        <w:t xml:space="preserve">. Ņemot vērā AS “Mārupes komunālie pakalpojumi”  sniegto atzinumu un papildus sniegto informāciju, redakcionāli precizēta detālplānojuma teksta daļa. </w:t>
      </w:r>
      <w:r w:rsidRPr="00E317F8">
        <w:rPr>
          <w:rFonts w:ascii="Times New Roman" w:eastAsia="Calibri" w:hAnsi="Times New Roman" w:cs="Times New Roman"/>
          <w:sz w:val="24"/>
          <w:szCs w:val="24"/>
        </w:rPr>
        <w:t xml:space="preserve">Apkopojums par atzinumiem iekļauts </w:t>
      </w:r>
      <w:r w:rsidRPr="00E317F8">
        <w:rPr>
          <w:rFonts w:ascii="Times New Roman" w:eastAsia="Calibri" w:hAnsi="Times New Roman" w:cs="Times New Roman"/>
          <w:i/>
          <w:sz w:val="24"/>
          <w:szCs w:val="24"/>
        </w:rPr>
        <w:t>Ziņojumā par apspriešanu.</w:t>
      </w:r>
    </w:p>
    <w:p w14:paraId="003FDFC0"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Veicot AS “Mārupes komunālie pakalpojumi” atzinumā lūgtos precizējumus, redakcionāli labojumi veikti teksta daļā (drukas kļūda norādot kanalizācijas vada diametru nepieciešamība nodrošināt ūdensvada </w:t>
      </w:r>
      <w:proofErr w:type="spellStart"/>
      <w:r w:rsidRPr="00E317F8">
        <w:rPr>
          <w:rFonts w:ascii="Times New Roman" w:eastAsia="Calibri" w:hAnsi="Times New Roman" w:cs="Times New Roman"/>
          <w:sz w:val="24"/>
          <w:szCs w:val="24"/>
        </w:rPr>
        <w:t>sacilpojumu</w:t>
      </w:r>
      <w:proofErr w:type="spellEnd"/>
      <w:r w:rsidRPr="00E317F8">
        <w:rPr>
          <w:rFonts w:ascii="Times New Roman" w:eastAsia="Calibri" w:hAnsi="Times New Roman" w:cs="Times New Roman"/>
          <w:sz w:val="24"/>
          <w:szCs w:val="24"/>
        </w:rPr>
        <w:t xml:space="preserve"> ar ūdensvadu </w:t>
      </w:r>
      <w:proofErr w:type="spellStart"/>
      <w:r w:rsidRPr="00E317F8">
        <w:rPr>
          <w:rFonts w:ascii="Times New Roman" w:eastAsia="Calibri" w:hAnsi="Times New Roman" w:cs="Times New Roman"/>
          <w:sz w:val="24"/>
          <w:szCs w:val="24"/>
        </w:rPr>
        <w:t>Mārupītes</w:t>
      </w:r>
      <w:proofErr w:type="spellEnd"/>
      <w:r w:rsidRPr="00E317F8">
        <w:rPr>
          <w:rFonts w:ascii="Times New Roman" w:eastAsia="Calibri" w:hAnsi="Times New Roman" w:cs="Times New Roman"/>
          <w:sz w:val="24"/>
          <w:szCs w:val="24"/>
        </w:rPr>
        <w:t xml:space="preserve"> gatvē. Citi detālplānojuma risinājumi nav mainīti, līdz ar to uzskatāms, ka veiktie redakcionālie labojumi nemaina iepriekš publiskajā apspriešana nodotā detālplānojuma projekta risinājumus, kā arī šīs izmaiņas neskar citu personu tiesiskās intereses, tāpēc nav nepieciešama projekta atkārtota publiskā apspriešana un nav nepieciešams pieņemt domes lēmumu par detālplānojuma projekta nodošanu pilnveidošanai. Par redakcionālajiem labojumiem sagatavots </w:t>
      </w:r>
      <w:r w:rsidRPr="00E317F8">
        <w:rPr>
          <w:rFonts w:ascii="Times New Roman" w:eastAsia="Calibri" w:hAnsi="Times New Roman" w:cs="Times New Roman"/>
          <w:i/>
          <w:sz w:val="24"/>
          <w:szCs w:val="24"/>
        </w:rPr>
        <w:t>Izstrādes vadītāja pamatojums redakcionālu labojumu veikšanai</w:t>
      </w:r>
      <w:r w:rsidRPr="00E317F8">
        <w:rPr>
          <w:rFonts w:ascii="Times New Roman" w:eastAsia="Calibri" w:hAnsi="Times New Roman" w:cs="Times New Roman"/>
          <w:sz w:val="24"/>
          <w:szCs w:val="24"/>
        </w:rPr>
        <w:t xml:space="preserve"> .</w:t>
      </w:r>
    </w:p>
    <w:p w14:paraId="2D7774CF"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Publiskās apspriešanas laikā saņemti identiski iesniegumi no 2 fiziskām personām saistībā ar satiksmes drošības situāciju Lapiņu dambja ceļa posmā starp </w:t>
      </w:r>
      <w:proofErr w:type="spellStart"/>
      <w:r w:rsidRPr="00E317F8">
        <w:rPr>
          <w:rFonts w:ascii="Times New Roman" w:eastAsia="Calibri" w:hAnsi="Times New Roman" w:cs="Times New Roman"/>
          <w:sz w:val="24"/>
          <w:szCs w:val="24"/>
        </w:rPr>
        <w:t>Silaputniņu</w:t>
      </w:r>
      <w:proofErr w:type="spellEnd"/>
      <w:r w:rsidRPr="00E317F8">
        <w:rPr>
          <w:rFonts w:ascii="Times New Roman" w:eastAsia="Calibri" w:hAnsi="Times New Roman" w:cs="Times New Roman"/>
          <w:sz w:val="24"/>
          <w:szCs w:val="24"/>
        </w:rPr>
        <w:t xml:space="preserve"> un </w:t>
      </w:r>
      <w:proofErr w:type="spellStart"/>
      <w:r w:rsidRPr="00E317F8">
        <w:rPr>
          <w:rFonts w:ascii="Times New Roman" w:eastAsia="Calibri" w:hAnsi="Times New Roman" w:cs="Times New Roman"/>
          <w:sz w:val="24"/>
          <w:szCs w:val="24"/>
        </w:rPr>
        <w:t>Mārupītes</w:t>
      </w:r>
      <w:proofErr w:type="spellEnd"/>
      <w:r w:rsidRPr="00E317F8">
        <w:rPr>
          <w:rFonts w:ascii="Times New Roman" w:eastAsia="Calibri" w:hAnsi="Times New Roman" w:cs="Times New Roman"/>
          <w:sz w:val="24"/>
          <w:szCs w:val="24"/>
        </w:rPr>
        <w:t xml:space="preserve"> gatvi, kā arī precizējoši jautājumi par detālplānojuma saturu. Uz iesniegumos norādīto sagatavoti Izstrādātāja un Pašvaldības skaidrojumi, kas tiem nosūtīti iesniedzējiem, kā arī ietverti </w:t>
      </w:r>
      <w:r w:rsidRPr="00E317F8">
        <w:rPr>
          <w:rFonts w:ascii="Times New Roman" w:eastAsia="Calibri" w:hAnsi="Times New Roman" w:cs="Times New Roman"/>
          <w:i/>
          <w:sz w:val="24"/>
          <w:szCs w:val="24"/>
        </w:rPr>
        <w:t>Ziņojumā par apspriešanu.</w:t>
      </w:r>
      <w:r w:rsidRPr="00E317F8">
        <w:rPr>
          <w:rFonts w:ascii="Times New Roman" w:eastAsia="Calibri" w:hAnsi="Times New Roman" w:cs="Times New Roman"/>
          <w:sz w:val="24"/>
          <w:szCs w:val="24"/>
        </w:rPr>
        <w:t xml:space="preserve"> Saistīti ar iesniegumos norādīto, nav nepieciešami labojumi vai precizējumi izstrādātajā Detālplānojuma projektā.</w:t>
      </w:r>
    </w:p>
    <w:p w14:paraId="5AC8FB8C"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color w:val="C45911"/>
          <w:sz w:val="24"/>
          <w:szCs w:val="24"/>
        </w:rPr>
      </w:pPr>
      <w:r w:rsidRPr="00E317F8">
        <w:rPr>
          <w:rFonts w:ascii="Times New Roman" w:eastAsia="Calibri" w:hAnsi="Times New Roman" w:cs="Times New Roman"/>
          <w:sz w:val="24"/>
          <w:szCs w:val="24"/>
        </w:rPr>
        <w:t xml:space="preserve">2024.gada 4.janvārī Mārupes novada pašvaldībā iesniegts redakcionāli precizētais detālplānojuma projekts (reģistrēts pašvaldībā 2024.gada 4.janvārī ar Nr. 1/2.1-2/7) un lūgts pieņemt lēmumu par detālplānojuma apstiprināšanu. Papildus vēstulē sniegts viedoklis par Pašvaldības darba uzdevuma prasību par detālplānojuma galīgās redakcijas Grafiskās daļas iesniegšanu SIA “Mērniecības datu centrs”, aicinot to atsaukt.  Atbilstoši Ministru kabineta 2014.gada 14.oktobra noteikumu Nr.628 “Noteikumi par pašvaldību teritorijas attīstības plānošanas dokumentiem” 117.punktam ir iesniegta detālplānojuma redakcija, kas sastāv no Paskaidrojuma raksta, Grafiskās daļas un Teritorijas izmantošanas un apbūves noteikumiem, kā arī atsevišķā sējumā iesniegts Pārskats par detālplānojuma izstrādi. Sēdes materiāliem pievienota iesniegtā detālplānojuma precizētā redakcija, kā arī </w:t>
      </w:r>
      <w:r w:rsidRPr="00E317F8">
        <w:rPr>
          <w:rFonts w:ascii="Times New Roman" w:eastAsia="Calibri" w:hAnsi="Times New Roman" w:cs="Times New Roman"/>
          <w:i/>
          <w:sz w:val="24"/>
          <w:szCs w:val="24"/>
        </w:rPr>
        <w:t>Ziņojums par detālplānojuma publiskās apspriešanas norisi un saņemto priekšlikumu vērā ņemšanu vai noraidīšanu</w:t>
      </w:r>
      <w:r w:rsidRPr="00E317F8">
        <w:rPr>
          <w:rFonts w:ascii="Times New Roman" w:eastAsia="Calibri" w:hAnsi="Times New Roman" w:cs="Times New Roman"/>
          <w:sz w:val="24"/>
          <w:szCs w:val="24"/>
        </w:rPr>
        <w:t xml:space="preserve">, un </w:t>
      </w:r>
      <w:r w:rsidRPr="00E317F8">
        <w:rPr>
          <w:rFonts w:ascii="Times New Roman" w:eastAsia="Calibri" w:hAnsi="Times New Roman" w:cs="Times New Roman"/>
          <w:i/>
          <w:sz w:val="24"/>
          <w:szCs w:val="24"/>
        </w:rPr>
        <w:t>Izstrādes vadītāja pamatojums redakcionālu kļūdu labošanai</w:t>
      </w:r>
      <w:r w:rsidRPr="00E317F8">
        <w:rPr>
          <w:rFonts w:ascii="Times New Roman" w:eastAsia="Calibri" w:hAnsi="Times New Roman" w:cs="Times New Roman"/>
          <w:sz w:val="24"/>
          <w:szCs w:val="24"/>
        </w:rPr>
        <w:t xml:space="preserve">. Minētā dokumentācija </w:t>
      </w:r>
      <w:r w:rsidRPr="00E317F8">
        <w:rPr>
          <w:rFonts w:ascii="Times New Roman" w:eastAsia="Calibri" w:hAnsi="Times New Roman" w:cs="Times New Roman"/>
          <w:sz w:val="24"/>
          <w:szCs w:val="24"/>
        </w:rPr>
        <w:lastRenderedPageBreak/>
        <w:t xml:space="preserve">pievienota sēdes materiāliem un pieejama Valsts vienotajā ģeotelpiskās informācijas portālā, saite: </w:t>
      </w:r>
      <w:hyperlink r:id="rId6" w:anchor="document_16066" w:history="1">
        <w:r w:rsidRPr="00E317F8">
          <w:rPr>
            <w:rFonts w:ascii="Times New Roman" w:eastAsia="Calibri" w:hAnsi="Times New Roman" w:cs="Times New Roman"/>
            <w:sz w:val="24"/>
            <w:szCs w:val="24"/>
            <w:u w:val="single"/>
          </w:rPr>
          <w:t>https://geolatvija.lv/geo/tapis#document_16066</w:t>
        </w:r>
      </w:hyperlink>
      <w:r w:rsidRPr="00E317F8">
        <w:rPr>
          <w:rFonts w:ascii="Times New Roman" w:eastAsia="Calibri" w:hAnsi="Times New Roman" w:cs="Times New Roman"/>
          <w:sz w:val="24"/>
          <w:szCs w:val="24"/>
        </w:rPr>
        <w:t xml:space="preserve">   </w:t>
      </w:r>
    </w:p>
    <w:p w14:paraId="6B67039F"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Nekustamā īpašuma “Austras” īpašnieka pilnvarotā persona kā detālplānojuma īstenotājs, 2024.gada 18.janvārī ir saskaņojis Administratīvā līguma par detālplānojuma īstenošanu projektu.</w:t>
      </w:r>
    </w:p>
    <w:p w14:paraId="6A02DBD4" w14:textId="77777777" w:rsidR="00E317F8" w:rsidRPr="00E317F8" w:rsidRDefault="00E317F8" w:rsidP="00E317F8">
      <w:pPr>
        <w:numPr>
          <w:ilvl w:val="0"/>
          <w:numId w:val="1"/>
        </w:numPr>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Detālplānojuma redakcija atbilst Mārupes novada (šobrīd Mārupes pagasta un Mārupes pilsētas) Teritorijas plānojuma 2014.- 2026. gadam Teritorijas izmantošanas un apbūves noteikumu un Ministru kabineta 2014. gada 14.oktobra noteikumu Nr. 628 „Noteikumi par pašvaldību teritorijas attīstības plānošanas dokumentiem” prasībām, un kopumā ir izpildītas Darba uzdevuma Nr. 1/3-6/5-2019 prasības. Jautājums par detālplānojuma reģistrāciju ģeotelpisko datu uzturētāja datu bāzē neietekmē detālplānojuma risinājumu. </w:t>
      </w:r>
    </w:p>
    <w:p w14:paraId="0AB8319B" w14:textId="77777777" w:rsidR="00E317F8" w:rsidRPr="00E317F8" w:rsidRDefault="00E317F8" w:rsidP="00E317F8">
      <w:pPr>
        <w:spacing w:after="0" w:line="240" w:lineRule="auto"/>
        <w:ind w:firstLine="360"/>
        <w:jc w:val="both"/>
        <w:rPr>
          <w:rFonts w:ascii="Times New Roman" w:eastAsia="Calibri" w:hAnsi="Times New Roman" w:cs="Times New Roman"/>
          <w:sz w:val="24"/>
          <w:szCs w:val="24"/>
        </w:rPr>
      </w:pPr>
      <w:r w:rsidRPr="00E317F8">
        <w:rPr>
          <w:rFonts w:ascii="Times New Roman" w:eastAsia="Times New Roman" w:hAnsi="Times New Roman" w:cs="Times New Roman"/>
          <w:kern w:val="28"/>
          <w:sz w:val="24"/>
          <w:szCs w:val="24"/>
          <w:lang w:eastAsia="lv-LV"/>
        </w:rPr>
        <w:t xml:space="preserve">Saskaņā ar Teritorijas attīstības plānošanas likuma 29.pantu vietējā pašvaldība detālplānojumu apstiprina ar vispārīgo administratīvo aktu, attiecinot to uz zemes vienību, un tas stājas spēkā pēc paziņošanas. Saskaņā ar šo pantu, attiecīgā administratīvā akta neatņemama sastāvdaļa ir </w:t>
      </w:r>
      <w:proofErr w:type="spellStart"/>
      <w:r w:rsidRPr="00E317F8">
        <w:rPr>
          <w:rFonts w:ascii="Times New Roman" w:eastAsia="Times New Roman" w:hAnsi="Times New Roman" w:cs="Times New Roman"/>
          <w:kern w:val="28"/>
          <w:sz w:val="24"/>
          <w:szCs w:val="24"/>
          <w:lang w:eastAsia="lv-LV"/>
        </w:rPr>
        <w:t>ģeoportālā</w:t>
      </w:r>
      <w:proofErr w:type="spellEnd"/>
      <w:r w:rsidRPr="00E317F8">
        <w:rPr>
          <w:rFonts w:ascii="Times New Roman" w:eastAsia="Times New Roman" w:hAnsi="Times New Roman" w:cs="Times New Roman"/>
          <w:kern w:val="28"/>
          <w:sz w:val="24"/>
          <w:szCs w:val="24"/>
          <w:lang w:eastAsia="lv-LV"/>
        </w:rPr>
        <w:t xml:space="preserve"> pieejamā apstiprinātā detālplānojuma interaktīvā grafiskā daļa, uz kuru hipersaite ar unikālo identifikatoru ir iekļaujama administratīvajā aktā. </w:t>
      </w:r>
    </w:p>
    <w:p w14:paraId="5753B5C3" w14:textId="77777777" w:rsidR="00E317F8" w:rsidRPr="00E317F8" w:rsidRDefault="00E317F8" w:rsidP="00E317F8">
      <w:pPr>
        <w:spacing w:after="0" w:line="240" w:lineRule="auto"/>
        <w:ind w:firstLine="567"/>
        <w:jc w:val="both"/>
        <w:rPr>
          <w:rFonts w:ascii="Times New Roman" w:eastAsia="Times New Roman" w:hAnsi="Times New Roman" w:cs="Times New Roman"/>
          <w:kern w:val="28"/>
          <w:sz w:val="24"/>
          <w:szCs w:val="24"/>
          <w:lang w:eastAsia="lv-LV"/>
        </w:rPr>
      </w:pPr>
      <w:r w:rsidRPr="00E317F8">
        <w:rPr>
          <w:rFonts w:ascii="Times New Roman" w:eastAsia="Times New Roman" w:hAnsi="Times New Roman" w:cs="Times New Roman"/>
          <w:kern w:val="28"/>
          <w:sz w:val="24"/>
          <w:szCs w:val="24"/>
          <w:lang w:eastAsia="lv-LV"/>
        </w:rPr>
        <w:t xml:space="preserve">Atbilstoši Teritorijas attīstības plānošanas likuma 31.panta pirmajai, otrajai un trešajai daļai detālplānojumu īsteno saskaņā ar administratīvo līgumu, kas noslēgts starp vietējo pašvaldību un detālplānojuma īstenotāju, kurā iekļauj dažādus nosacījumus, termiņus un atcelšanas atrunas, kā arī prasības attiecībā uz objektu būvdarbu uzsākšanas termiņu, detālplānojuma teritorijas un publiskās infrastruktūras apsaimniekošanu, izbūves kārtām un to secību. </w:t>
      </w:r>
    </w:p>
    <w:p w14:paraId="4170EB5B" w14:textId="77777777" w:rsidR="00E317F8" w:rsidRPr="00E317F8" w:rsidRDefault="00E317F8" w:rsidP="00E317F8">
      <w:pPr>
        <w:spacing w:after="0" w:line="240" w:lineRule="auto"/>
        <w:ind w:firstLine="567"/>
        <w:jc w:val="both"/>
        <w:rPr>
          <w:rFonts w:ascii="Times New Roman" w:eastAsia="Times New Roman" w:hAnsi="Times New Roman" w:cs="Times New Roman"/>
          <w:kern w:val="28"/>
          <w:sz w:val="24"/>
          <w:szCs w:val="24"/>
          <w:lang w:eastAsia="lv-LV"/>
        </w:rPr>
      </w:pPr>
      <w:r w:rsidRPr="00E317F8">
        <w:rPr>
          <w:rFonts w:ascii="Times New Roman" w:eastAsia="Times New Roman" w:hAnsi="Times New Roman" w:cs="Times New Roman"/>
          <w:kern w:val="28"/>
          <w:sz w:val="24"/>
          <w:szCs w:val="24"/>
          <w:lang w:eastAsia="lv-LV"/>
        </w:rPr>
        <w:t>Ministru kabineta 2014.gada 14.oktobra noteikumu Nr. 628 “Noteikumi par pašvaldību teritorijas attīstības plānošanas dokumentiem” 119.punkts noteic, ka pašvaldība četru nedēļu laikā pēc minēto noteikumu 118.punktā minēto dokumentu saņemšanas pieņem vienu no šādiem lēmumiem: par detālplānojuma projekta apstiprināšanu un vispārīgā administratīvā akta izdošanu, kuram pievienots administratīvais līgums par detālplānojuma īstenošanu (119.1.apakšpunkts), vai par detālplānojuma projekta pilnveidošanu vai jaunas redakcijas izstrādi, norādot lēmuma pamatojumu (119.2. apakšpunkts), vai par atteikumu apstiprināt detālplānojumu, norādot lēmuma pamatojumu (119.3. apakšpunkts).</w:t>
      </w:r>
    </w:p>
    <w:p w14:paraId="2401E305" w14:textId="77777777" w:rsidR="00E317F8" w:rsidRPr="00E317F8" w:rsidRDefault="00E317F8" w:rsidP="00E317F8">
      <w:pPr>
        <w:spacing w:after="0" w:line="240" w:lineRule="auto"/>
        <w:ind w:firstLine="567"/>
        <w:jc w:val="both"/>
        <w:rPr>
          <w:rFonts w:ascii="Times New Roman" w:eastAsia="Times New Roman" w:hAnsi="Times New Roman" w:cs="Times New Roman"/>
          <w:i/>
          <w:kern w:val="28"/>
          <w:sz w:val="24"/>
          <w:szCs w:val="24"/>
          <w:lang w:eastAsia="lv-LV"/>
        </w:rPr>
      </w:pPr>
      <w:r w:rsidRPr="00E317F8">
        <w:rPr>
          <w:rFonts w:ascii="Times New Roman" w:eastAsia="Times New Roman" w:hAnsi="Times New Roman" w:cs="Times New Roman"/>
          <w:kern w:val="28"/>
          <w:sz w:val="24"/>
          <w:szCs w:val="24"/>
          <w:lang w:eastAsia="lv-LV"/>
        </w:rPr>
        <w:t xml:space="preserve">Ievērojot minēto un ņemot vērā, ka administratīvā līguma noteikumi par detālplānojuma īstenošanu ir saskaņoti, pamatojoties uz </w:t>
      </w:r>
      <w:r w:rsidRPr="00E317F8">
        <w:rPr>
          <w:rFonts w:ascii="Times New Roman" w:eastAsia="Times New Roman" w:hAnsi="Times New Roman" w:cs="Times New Roman"/>
          <w:iCs/>
          <w:kern w:val="28"/>
          <w:sz w:val="24"/>
          <w:szCs w:val="24"/>
          <w:lang w:eastAsia="lv-LV"/>
        </w:rPr>
        <w:t>Pašvaldību likuma 10.panta pirmās daļas 21.punktu</w:t>
      </w:r>
      <w:r w:rsidRPr="00E317F8">
        <w:rPr>
          <w:rFonts w:ascii="Times New Roman" w:eastAsia="Times New Roman" w:hAnsi="Times New Roman" w:cs="Times New Roman"/>
          <w:kern w:val="28"/>
          <w:sz w:val="24"/>
          <w:szCs w:val="24"/>
          <w:lang w:eastAsia="lv-LV"/>
        </w:rPr>
        <w:t xml:space="preserve"> Teritorijas attīstības plānošanas likuma 29.pantu, 31.panta pirmo, otro un trešo daļu un Ministru kabineta 2014.gada 14.oktobra noteikumu Nr.628 “Noteikumi par pašvaldību teritorijas attīstības plānošanas dokumentiem” 119.1.apakšpunktu, kā arī ņemot vērā Attīstības un vides jautājumu komitejas 2024.gada 24.janvāra atzinumu pieņemt iesniegto lēmuma projektu “</w:t>
      </w:r>
      <w:bookmarkStart w:id="1" w:name="_Hlk158121461"/>
      <w:r w:rsidRPr="00E317F8">
        <w:rPr>
          <w:rFonts w:ascii="Times New Roman" w:eastAsia="Times New Roman" w:hAnsi="Times New Roman" w:cs="Times New Roman"/>
          <w:i/>
          <w:iCs/>
          <w:kern w:val="28"/>
          <w:sz w:val="24"/>
          <w:szCs w:val="24"/>
          <w:lang w:eastAsia="lv-LV"/>
        </w:rPr>
        <w:t>Par nekustamā īpašuma “Austras”, Mārupes pagastā, Mārupes novadā (kadastra Nr.8076 008 0089), 1. zemes vienības ar kadastra apzīmējumu 8076 008 0499 detālplānojuma apstiprināšanu</w:t>
      </w:r>
      <w:bookmarkEnd w:id="1"/>
      <w:r w:rsidRPr="00E317F8">
        <w:rPr>
          <w:rFonts w:ascii="Times New Roman" w:eastAsia="Times New Roman" w:hAnsi="Times New Roman" w:cs="Times New Roman"/>
          <w:i/>
          <w:iCs/>
          <w:kern w:val="28"/>
          <w:sz w:val="24"/>
          <w:szCs w:val="24"/>
          <w:lang w:eastAsia="lv-LV"/>
        </w:rPr>
        <w:t>”</w:t>
      </w:r>
      <w:r w:rsidRPr="00E317F8">
        <w:rPr>
          <w:rFonts w:ascii="Times New Roman" w:eastAsia="Times New Roman" w:hAnsi="Times New Roman" w:cs="Times New Roman"/>
          <w:iCs/>
          <w:kern w:val="28"/>
          <w:sz w:val="24"/>
          <w:szCs w:val="24"/>
          <w:lang w:eastAsia="lv-LV"/>
        </w:rPr>
        <w:t>,</w:t>
      </w:r>
      <w:r w:rsidRPr="00E317F8">
        <w:rPr>
          <w:rFonts w:ascii="Times New Roman" w:eastAsia="Times New Roman" w:hAnsi="Times New Roman" w:cs="Times New Roman"/>
          <w:i/>
          <w:kern w:val="28"/>
          <w:sz w:val="24"/>
          <w:szCs w:val="24"/>
          <w:lang w:eastAsia="lv-LV"/>
        </w:rPr>
        <w:t xml:space="preserve"> </w:t>
      </w:r>
      <w:r w:rsidRPr="00E317F8">
        <w:rPr>
          <w:rFonts w:ascii="Times New Roman" w:eastAsia="Times New Roman" w:hAnsi="Times New Roman" w:cs="Times New Roman"/>
          <w:kern w:val="28"/>
          <w:sz w:val="24"/>
          <w:szCs w:val="24"/>
          <w:lang w:eastAsia="lv-LV"/>
        </w:rPr>
        <w:t xml:space="preserve">atklāti balsojot ar  18  balsīm „par” </w:t>
      </w:r>
      <w:r w:rsidRPr="00E317F8">
        <w:rPr>
          <w:rFonts w:ascii="Times New Roman" w:eastAsia="Times New Roman" w:hAnsi="Times New Roman" w:cs="Times New Roman"/>
          <w:i/>
          <w:iCs/>
          <w:kern w:val="28"/>
          <w:sz w:val="24"/>
          <w:szCs w:val="24"/>
          <w:lang w:eastAsia="lv-LV"/>
        </w:rPr>
        <w:t>(</w:t>
      </w:r>
      <w:r w:rsidRPr="00E317F8">
        <w:rPr>
          <w:rFonts w:ascii="Times New Roman" w:eastAsia="Calibri" w:hAnsi="Times New Roman" w:cs="Times New Roman"/>
          <w:i/>
          <w:color w:val="000000"/>
          <w:kern w:val="28"/>
          <w:sz w:val="24"/>
          <w:szCs w:val="24"/>
          <w:lang w:eastAsia="lv-LV"/>
        </w:rPr>
        <w:t>Andrejs Ence, Valdis Kārkliņš, Mārtiņš Bojārs,</w:t>
      </w:r>
      <w:r w:rsidRPr="00E317F8">
        <w:rPr>
          <w:rFonts w:ascii="Times New Roman" w:eastAsia="Times New Roman" w:hAnsi="Times New Roman" w:cs="Times New Roman"/>
          <w:i/>
          <w:iCs/>
          <w:color w:val="000000"/>
          <w:kern w:val="28"/>
          <w:sz w:val="24"/>
          <w:szCs w:val="24"/>
          <w:lang w:eastAsia="lv-LV"/>
        </w:rPr>
        <w:t xml:space="preserve"> Ilze Bērziņa, Jānis Kazaks, Jānis Lagzdkalns, Normunds Orleāns, </w:t>
      </w:r>
      <w:r w:rsidRPr="00E317F8">
        <w:rPr>
          <w:rFonts w:ascii="Times New Roman" w:eastAsia="Calibri" w:hAnsi="Times New Roman" w:cs="Times New Roman"/>
          <w:bCs/>
          <w:i/>
          <w:color w:val="000000"/>
          <w:kern w:val="28"/>
          <w:sz w:val="24"/>
          <w:szCs w:val="24"/>
          <w:lang w:eastAsia="lv-LV"/>
        </w:rPr>
        <w:t>Guntis Ruskis</w:t>
      </w:r>
      <w:r w:rsidRPr="00E317F8">
        <w:rPr>
          <w:rFonts w:ascii="Times New Roman" w:eastAsia="Times New Roman" w:hAnsi="Times New Roman" w:cs="Times New Roman"/>
          <w:i/>
          <w:iCs/>
          <w:color w:val="000000"/>
          <w:kern w:val="28"/>
          <w:sz w:val="24"/>
          <w:szCs w:val="24"/>
          <w:lang w:eastAsia="lv-LV"/>
        </w:rPr>
        <w:t>, Ira Dūduma, Andris Puide, Oļegs Sorokins, Līga Kadiģe, Uģis Šteinbergs, Dace Štrodaha, Gatis Vācietis,</w:t>
      </w:r>
      <w:r w:rsidRPr="00E317F8">
        <w:rPr>
          <w:rFonts w:ascii="Times New Roman" w:eastAsia="Times New Roman" w:hAnsi="Times New Roman" w:cs="Times New Roman"/>
          <w:i/>
          <w:kern w:val="28"/>
          <w:sz w:val="24"/>
          <w:szCs w:val="24"/>
          <w:lang w:eastAsia="lv-LV"/>
        </w:rPr>
        <w:t xml:space="preserve"> Jānis Lībietis, </w:t>
      </w:r>
      <w:r w:rsidRPr="00E317F8">
        <w:rPr>
          <w:rFonts w:ascii="Times New Roman" w:eastAsia="Times New Roman" w:hAnsi="Times New Roman" w:cs="Times New Roman"/>
          <w:i/>
          <w:iCs/>
          <w:color w:val="000000"/>
          <w:kern w:val="28"/>
          <w:sz w:val="24"/>
          <w:szCs w:val="24"/>
          <w:lang w:eastAsia="lv-LV"/>
        </w:rPr>
        <w:t>Ivars Punculis,</w:t>
      </w:r>
      <w:r w:rsidRPr="00E317F8">
        <w:rPr>
          <w:rFonts w:ascii="Times New Roman" w:eastAsia="Calibri" w:hAnsi="Times New Roman" w:cs="Times New Roman"/>
          <w:bCs/>
          <w:i/>
          <w:color w:val="000000"/>
          <w:kern w:val="28"/>
          <w:sz w:val="24"/>
          <w:szCs w:val="24"/>
          <w:lang w:eastAsia="lv-LV"/>
        </w:rPr>
        <w:t xml:space="preserve"> </w:t>
      </w:r>
      <w:r w:rsidRPr="00E317F8">
        <w:rPr>
          <w:rFonts w:ascii="Times New Roman" w:eastAsia="Times New Roman" w:hAnsi="Times New Roman" w:cs="Times New Roman"/>
          <w:i/>
          <w:iCs/>
          <w:color w:val="000000"/>
          <w:kern w:val="28"/>
          <w:sz w:val="24"/>
          <w:szCs w:val="24"/>
          <w:lang w:eastAsia="lv-LV"/>
        </w:rPr>
        <w:t>Nikolajs Antipenko</w:t>
      </w:r>
      <w:r w:rsidRPr="00E317F8">
        <w:rPr>
          <w:rFonts w:ascii="Times New Roman" w:eastAsia="Times New Roman" w:hAnsi="Times New Roman" w:cs="Times New Roman"/>
          <w:i/>
          <w:iCs/>
          <w:kern w:val="28"/>
          <w:sz w:val="24"/>
          <w:szCs w:val="24"/>
          <w:lang w:eastAsia="lv-LV"/>
        </w:rPr>
        <w:t>)</w:t>
      </w:r>
      <w:r w:rsidRPr="00E317F8">
        <w:rPr>
          <w:rFonts w:ascii="Times New Roman" w:eastAsia="Times New Roman" w:hAnsi="Times New Roman" w:cs="Times New Roman"/>
          <w:kern w:val="28"/>
          <w:sz w:val="24"/>
          <w:szCs w:val="24"/>
          <w:lang w:eastAsia="lv-LV"/>
        </w:rPr>
        <w:t xml:space="preserve">, „pret” nav,  „atturas” nav, </w:t>
      </w:r>
      <w:r w:rsidRPr="00E317F8">
        <w:rPr>
          <w:rFonts w:ascii="Times New Roman" w:eastAsia="Times New Roman" w:hAnsi="Times New Roman" w:cs="Times New Roman"/>
          <w:b/>
          <w:bCs/>
          <w:kern w:val="28"/>
          <w:sz w:val="24"/>
          <w:szCs w:val="24"/>
          <w:lang w:eastAsia="lv-LV"/>
        </w:rPr>
        <w:t>Mārupes novada pašvaldības dome nolemj:</w:t>
      </w:r>
    </w:p>
    <w:p w14:paraId="776EEBF0" w14:textId="77777777" w:rsidR="00E317F8" w:rsidRPr="00E317F8" w:rsidRDefault="00E317F8" w:rsidP="00E317F8">
      <w:pPr>
        <w:spacing w:after="0" w:line="240" w:lineRule="auto"/>
        <w:jc w:val="both"/>
        <w:rPr>
          <w:rFonts w:ascii="Times New Roman" w:eastAsia="Times New Roman" w:hAnsi="Times New Roman" w:cs="Times New Roman"/>
          <w:i/>
          <w:color w:val="C45911"/>
          <w:kern w:val="28"/>
          <w:sz w:val="24"/>
          <w:szCs w:val="24"/>
          <w:lang w:eastAsia="lv-LV"/>
        </w:rPr>
      </w:pPr>
    </w:p>
    <w:p w14:paraId="755E4E12" w14:textId="77777777" w:rsidR="00E317F8" w:rsidRPr="00E317F8" w:rsidRDefault="00E317F8" w:rsidP="00E317F8">
      <w:pPr>
        <w:numPr>
          <w:ilvl w:val="0"/>
          <w:numId w:val="2"/>
        </w:numPr>
        <w:suppressAutoHyphens/>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Apstiprināt nekustamā īpašuma “Austras”, Mārupes pagastā, Mārupes novadā (kadastra Nr.8076 008 0089), 1. zemes vienības ar kadastra apzīmējumu 8076 008 0499 detālplānojuma 1.1. redakciju kā galīgo, hipersaite uz apstiprinātā detālplānojuma redakciju </w:t>
      </w:r>
      <w:proofErr w:type="spellStart"/>
      <w:r w:rsidRPr="00E317F8">
        <w:rPr>
          <w:rFonts w:ascii="Times New Roman" w:eastAsia="Calibri" w:hAnsi="Times New Roman" w:cs="Times New Roman"/>
          <w:sz w:val="24"/>
          <w:szCs w:val="24"/>
        </w:rPr>
        <w:t>Ģeoportālā</w:t>
      </w:r>
      <w:proofErr w:type="spellEnd"/>
      <w:r w:rsidRPr="00E317F8">
        <w:rPr>
          <w:rFonts w:ascii="Times New Roman" w:eastAsia="Calibri" w:hAnsi="Times New Roman" w:cs="Times New Roman"/>
          <w:sz w:val="24"/>
          <w:szCs w:val="24"/>
        </w:rPr>
        <w:t xml:space="preserve">: </w:t>
      </w:r>
      <w:hyperlink r:id="rId7" w:anchor="document_29165" w:history="1">
        <w:r w:rsidRPr="00E317F8">
          <w:rPr>
            <w:rFonts w:ascii="Times New Roman" w:eastAsia="Calibri" w:hAnsi="Times New Roman" w:cs="Times New Roman"/>
            <w:color w:val="0000FF"/>
            <w:sz w:val="24"/>
            <w:szCs w:val="24"/>
            <w:u w:val="single"/>
          </w:rPr>
          <w:t>https://geolatvija.lv/geo/tapis#document_29165</w:t>
        </w:r>
      </w:hyperlink>
      <w:r w:rsidRPr="00E317F8">
        <w:rPr>
          <w:rFonts w:ascii="Times New Roman" w:eastAsia="Calibri" w:hAnsi="Times New Roman" w:cs="Times New Roman"/>
          <w:i/>
          <w:sz w:val="24"/>
          <w:szCs w:val="24"/>
        </w:rPr>
        <w:t xml:space="preserve"> </w:t>
      </w:r>
    </w:p>
    <w:p w14:paraId="3DE5FA5B" w14:textId="77777777" w:rsidR="00E317F8" w:rsidRPr="00E317F8" w:rsidRDefault="00E317F8" w:rsidP="00E317F8">
      <w:pPr>
        <w:numPr>
          <w:ilvl w:val="0"/>
          <w:numId w:val="2"/>
        </w:numPr>
        <w:suppressAutoHyphens/>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Noteikt, ka detālplānojuma īstenojams saskaņā ar noslēgto Administratīvo līgumu (</w:t>
      </w:r>
      <w:r w:rsidRPr="00E317F8">
        <w:rPr>
          <w:rFonts w:ascii="Times New Roman" w:eastAsia="Calibri" w:hAnsi="Times New Roman" w:cs="Times New Roman"/>
          <w:i/>
          <w:iCs/>
          <w:sz w:val="24"/>
          <w:szCs w:val="24"/>
        </w:rPr>
        <w:t>pielikumā līguma projekts</w:t>
      </w:r>
      <w:r w:rsidRPr="00E317F8">
        <w:rPr>
          <w:rFonts w:ascii="Times New Roman" w:eastAsia="Calibri" w:hAnsi="Times New Roman" w:cs="Times New Roman"/>
          <w:sz w:val="24"/>
          <w:szCs w:val="24"/>
        </w:rPr>
        <w:t>) par detālplānojuma kārtību ne ātrāk kā pēc detālplānojuma spēkā stāšanās.</w:t>
      </w:r>
    </w:p>
    <w:p w14:paraId="3AC24B9A" w14:textId="77777777" w:rsidR="00E317F8" w:rsidRPr="00E317F8" w:rsidRDefault="00E317F8" w:rsidP="00E317F8">
      <w:pPr>
        <w:numPr>
          <w:ilvl w:val="0"/>
          <w:numId w:val="2"/>
        </w:numPr>
        <w:suppressAutoHyphens/>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Uzdot Mārupes novada izpilddirektora vietniecei attīstības un vides jautājumos slēgt ar </w:t>
      </w:r>
      <w:r w:rsidRPr="00E317F8">
        <w:rPr>
          <w:rFonts w:ascii="Times New Roman" w:eastAsia="Calibri" w:hAnsi="Times New Roman" w:cs="Times New Roman"/>
          <w:bCs/>
          <w:sz w:val="24"/>
          <w:szCs w:val="24"/>
        </w:rPr>
        <w:t xml:space="preserve">nekustamā īpašuma “Austras”, Mārupes pagastā, Mārupes novadā (kadastra Nr.8076 008 </w:t>
      </w:r>
      <w:r w:rsidRPr="00E317F8">
        <w:rPr>
          <w:rFonts w:ascii="Times New Roman" w:eastAsia="Calibri" w:hAnsi="Times New Roman" w:cs="Times New Roman"/>
          <w:bCs/>
          <w:sz w:val="24"/>
          <w:szCs w:val="24"/>
        </w:rPr>
        <w:lastRenderedPageBreak/>
        <w:t xml:space="preserve">0089), </w:t>
      </w:r>
      <w:r w:rsidRPr="00E317F8">
        <w:rPr>
          <w:rFonts w:ascii="Times New Roman" w:eastAsia="Calibri" w:hAnsi="Times New Roman" w:cs="Times New Roman"/>
          <w:sz w:val="24"/>
          <w:szCs w:val="24"/>
        </w:rPr>
        <w:t>īpašnieka pilnvaroto personu Administratīvo līgumu (</w:t>
      </w:r>
      <w:r w:rsidRPr="00E317F8">
        <w:rPr>
          <w:rFonts w:ascii="Times New Roman" w:eastAsia="Calibri" w:hAnsi="Times New Roman" w:cs="Times New Roman"/>
          <w:i/>
          <w:iCs/>
          <w:sz w:val="24"/>
          <w:szCs w:val="24"/>
        </w:rPr>
        <w:t>pielikumā līguma projekts</w:t>
      </w:r>
      <w:r w:rsidRPr="00E317F8">
        <w:rPr>
          <w:rFonts w:ascii="Times New Roman" w:eastAsia="Calibri" w:hAnsi="Times New Roman" w:cs="Times New Roman"/>
          <w:sz w:val="24"/>
          <w:szCs w:val="24"/>
        </w:rPr>
        <w:t>) par detālplānojuma īstenošanu pēc detālplānojuma pārsūdzēšanas termiņa beigām.</w:t>
      </w:r>
    </w:p>
    <w:p w14:paraId="4ADB24EB" w14:textId="77777777" w:rsidR="00E317F8" w:rsidRPr="00E317F8" w:rsidRDefault="00E317F8" w:rsidP="00E317F8">
      <w:pPr>
        <w:numPr>
          <w:ilvl w:val="0"/>
          <w:numId w:val="2"/>
        </w:numPr>
        <w:suppressAutoHyphens/>
        <w:spacing w:after="0" w:line="240" w:lineRule="auto"/>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Uzdot Attīstības un plānošanas pārvaldei:</w:t>
      </w:r>
    </w:p>
    <w:p w14:paraId="54241A45" w14:textId="77777777" w:rsidR="00E317F8" w:rsidRPr="00E317F8" w:rsidRDefault="00E317F8" w:rsidP="00E317F8">
      <w:pPr>
        <w:numPr>
          <w:ilvl w:val="1"/>
          <w:numId w:val="2"/>
        </w:numPr>
        <w:spacing w:after="0" w:line="240" w:lineRule="auto"/>
        <w:ind w:left="1276"/>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Pieņemto lēmumu piecu darba dienu laikā pēc tā spēkā stāšanās ievietot Teritorijas attīstības plānošanas informācijas sistēmā (TAPIS), tai skaitā nosūtīt izsludināšanai oficiālajā izdevumā “Latvijas Vēstnesis”, izmantojot teritorijas attīstības plānošanas informācijas sistēmu, pašvaldības oficiālajā tīmekļvietnē </w:t>
      </w:r>
      <w:r w:rsidRPr="00E317F8">
        <w:rPr>
          <w:rFonts w:ascii="Times New Roman" w:eastAsia="Calibri" w:hAnsi="Times New Roman" w:cs="Times New Roman"/>
          <w:sz w:val="24"/>
          <w:szCs w:val="24"/>
          <w:u w:val="single"/>
        </w:rPr>
        <w:t>www.marupe.lv</w:t>
      </w:r>
      <w:r w:rsidRPr="00E317F8">
        <w:rPr>
          <w:rFonts w:ascii="Times New Roman" w:eastAsia="Calibri" w:hAnsi="Times New Roman" w:cs="Times New Roman"/>
          <w:sz w:val="24"/>
          <w:szCs w:val="24"/>
        </w:rPr>
        <w:t xml:space="preserve"> un nodrošināt informācijas pieejamību Mārupes novada domes informatīvajā izdevumā “Mārupes Vēstis”.</w:t>
      </w:r>
    </w:p>
    <w:p w14:paraId="0810AD2D" w14:textId="77777777" w:rsidR="00E317F8" w:rsidRPr="00E317F8" w:rsidRDefault="00E317F8" w:rsidP="00E317F8">
      <w:pPr>
        <w:numPr>
          <w:ilvl w:val="1"/>
          <w:numId w:val="2"/>
        </w:numPr>
        <w:spacing w:after="0" w:line="240" w:lineRule="auto"/>
        <w:ind w:left="1276"/>
        <w:contextualSpacing/>
        <w:jc w:val="both"/>
        <w:rPr>
          <w:rFonts w:ascii="Times New Roman" w:eastAsia="Calibri" w:hAnsi="Times New Roman" w:cs="Times New Roman"/>
          <w:sz w:val="24"/>
          <w:szCs w:val="24"/>
        </w:rPr>
      </w:pPr>
      <w:r w:rsidRPr="00E317F8">
        <w:rPr>
          <w:rFonts w:ascii="Times New Roman" w:eastAsia="Calibri" w:hAnsi="Times New Roman" w:cs="Times New Roman"/>
          <w:sz w:val="24"/>
          <w:szCs w:val="24"/>
        </w:rPr>
        <w:t xml:space="preserve">Nodrošināt Mārupes novada tīmekļa vietnē saiti uz apstiprināto detālplānojumu </w:t>
      </w:r>
      <w:proofErr w:type="spellStart"/>
      <w:r w:rsidRPr="00E317F8">
        <w:rPr>
          <w:rFonts w:ascii="Times New Roman" w:eastAsia="Calibri" w:hAnsi="Times New Roman" w:cs="Times New Roman"/>
          <w:sz w:val="24"/>
          <w:szCs w:val="24"/>
        </w:rPr>
        <w:t>Ģeoportālā</w:t>
      </w:r>
      <w:proofErr w:type="spellEnd"/>
      <w:r w:rsidRPr="00E317F8">
        <w:rPr>
          <w:rFonts w:ascii="Times New Roman" w:eastAsia="Calibri" w:hAnsi="Times New Roman" w:cs="Times New Roman"/>
          <w:sz w:val="24"/>
          <w:szCs w:val="24"/>
        </w:rPr>
        <w:t xml:space="preserve"> un saiti uz oficiālo publikāciju oficiālajā izdevumā “Latvijas Vēstnesis”.  </w:t>
      </w:r>
    </w:p>
    <w:p w14:paraId="02D03E3D" w14:textId="77777777" w:rsidR="00E317F8" w:rsidRPr="00E317F8" w:rsidRDefault="00E317F8" w:rsidP="00E317F8">
      <w:pPr>
        <w:spacing w:after="0" w:line="240" w:lineRule="auto"/>
        <w:ind w:left="709" w:hanging="283"/>
        <w:jc w:val="both"/>
        <w:rPr>
          <w:rFonts w:ascii="Times New Roman" w:eastAsia="Times New Roman" w:hAnsi="Times New Roman" w:cs="Times New Roman"/>
          <w:kern w:val="28"/>
          <w:sz w:val="24"/>
          <w:szCs w:val="24"/>
          <w:lang w:eastAsia="lv-LV"/>
        </w:rPr>
      </w:pPr>
      <w:r w:rsidRPr="00E317F8">
        <w:rPr>
          <w:rFonts w:ascii="Times New Roman" w:eastAsia="Times New Roman" w:hAnsi="Times New Roman" w:cs="Times New Roman"/>
          <w:kern w:val="28"/>
          <w:sz w:val="24"/>
          <w:szCs w:val="24"/>
          <w:lang w:eastAsia="lv-LV"/>
        </w:rPr>
        <w:t>5. Mārupes novada pašvaldības Centrālās pārvaldes Personāla un dokumentu pārvaldības nodaļai pieņemto lēmumu nosūtīt teritorijas īpašniekam un Detālplānojuma izstrādātājam uz iesniegumā norādīto elektroniskā pasta adresi.</w:t>
      </w:r>
    </w:p>
    <w:p w14:paraId="09F0680E" w14:textId="77777777" w:rsidR="00E317F8" w:rsidRPr="00E317F8" w:rsidRDefault="00E317F8" w:rsidP="00E317F8">
      <w:pPr>
        <w:spacing w:after="0" w:line="240" w:lineRule="auto"/>
        <w:contextualSpacing/>
        <w:jc w:val="both"/>
        <w:rPr>
          <w:rFonts w:ascii="Times New Roman" w:eastAsia="Calibri" w:hAnsi="Times New Roman" w:cs="Times New Roman"/>
          <w:sz w:val="24"/>
          <w:szCs w:val="24"/>
        </w:rPr>
      </w:pPr>
    </w:p>
    <w:p w14:paraId="66D495E9" w14:textId="77777777" w:rsidR="00E317F8" w:rsidRPr="00E317F8" w:rsidRDefault="00E317F8" w:rsidP="00E317F8">
      <w:pPr>
        <w:spacing w:after="0" w:line="240" w:lineRule="auto"/>
        <w:ind w:firstLine="709"/>
        <w:contextualSpacing/>
        <w:jc w:val="both"/>
        <w:rPr>
          <w:rFonts w:ascii="Times New Roman" w:eastAsia="Calibri" w:hAnsi="Times New Roman" w:cs="Times New Roman"/>
          <w:i/>
        </w:rPr>
      </w:pPr>
      <w:r w:rsidRPr="00E317F8">
        <w:rPr>
          <w:rFonts w:ascii="Times New Roman" w:eastAsia="Calibri" w:hAnsi="Times New Roman" w:cs="Times New Roman"/>
          <w:i/>
        </w:rPr>
        <w:t>Detālplānojums stājas spēkā pēc tā publicēšanas oficiālajā izdevumā „Latvijas Vēstnesis”.</w:t>
      </w:r>
    </w:p>
    <w:p w14:paraId="0487FEA7" w14:textId="77777777" w:rsidR="00E317F8" w:rsidRPr="00E317F8" w:rsidRDefault="00E317F8" w:rsidP="00E317F8">
      <w:pPr>
        <w:spacing w:after="0" w:line="240" w:lineRule="auto"/>
        <w:ind w:firstLine="709"/>
        <w:jc w:val="both"/>
        <w:rPr>
          <w:rFonts w:ascii="Times New Roman" w:eastAsia="Times New Roman" w:hAnsi="Times New Roman" w:cs="Times New Roman"/>
          <w:i/>
          <w:kern w:val="28"/>
          <w:lang w:eastAsia="lv-LV"/>
        </w:rPr>
      </w:pPr>
      <w:r w:rsidRPr="00E317F8">
        <w:rPr>
          <w:rFonts w:ascii="Times New Roman" w:eastAsia="Times New Roman" w:hAnsi="Times New Roman" w:cs="Times New Roman"/>
          <w:i/>
          <w:kern w:val="28"/>
          <w:lang w:eastAsia="lv-LV"/>
        </w:rPr>
        <w:t>Saskaņā ar Administratīvā procesa likuma 70. panta pirmo daļu, 76. panta pirmo un otro daļu, 79. panta pirmo daļu, 188. panta otro daļu un 189. panta pirmo daļu detālplānojumu var pārsūdzēt viena mēneša laikā, kad ir publicēts paziņojums par detālplānojuma apstiprināšanu, pieteikumu iesniedzot 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70411040" w14:textId="77777777" w:rsidR="00E317F8" w:rsidRPr="00E317F8" w:rsidRDefault="00E317F8" w:rsidP="00E317F8">
      <w:pPr>
        <w:spacing w:after="0" w:line="240" w:lineRule="auto"/>
        <w:jc w:val="both"/>
        <w:rPr>
          <w:rFonts w:ascii="Times New Roman" w:eastAsia="Times New Roman" w:hAnsi="Times New Roman" w:cs="Times New Roman"/>
          <w:bCs/>
          <w:spacing w:val="5"/>
          <w:kern w:val="28"/>
          <w:sz w:val="24"/>
          <w:szCs w:val="24"/>
          <w:lang w:eastAsia="lv-LV"/>
        </w:rPr>
      </w:pPr>
    </w:p>
    <w:p w14:paraId="0B196150" w14:textId="77777777" w:rsidR="00E317F8" w:rsidRPr="00E317F8" w:rsidRDefault="00E317F8" w:rsidP="00E317F8">
      <w:pPr>
        <w:spacing w:after="0" w:line="240" w:lineRule="auto"/>
        <w:jc w:val="both"/>
        <w:rPr>
          <w:rFonts w:ascii="Times New Roman" w:eastAsia="Times New Roman" w:hAnsi="Times New Roman" w:cs="Times New Roman"/>
          <w:bCs/>
          <w:spacing w:val="5"/>
          <w:kern w:val="28"/>
          <w:sz w:val="24"/>
          <w:szCs w:val="24"/>
          <w:lang w:eastAsia="lv-LV"/>
        </w:rPr>
      </w:pPr>
    </w:p>
    <w:p w14:paraId="67B6E97D" w14:textId="54845DE5" w:rsidR="00E317F8" w:rsidRPr="00E317F8" w:rsidRDefault="00E317F8" w:rsidP="00E317F8">
      <w:pPr>
        <w:spacing w:after="0" w:line="240" w:lineRule="auto"/>
        <w:jc w:val="both"/>
        <w:rPr>
          <w:rFonts w:ascii="Times New Roman" w:eastAsia="Times New Roman" w:hAnsi="Times New Roman" w:cs="Times New Roman"/>
          <w:bCs/>
          <w:spacing w:val="5"/>
          <w:kern w:val="28"/>
          <w:sz w:val="24"/>
          <w:szCs w:val="24"/>
          <w:lang w:eastAsia="lv-LV"/>
        </w:rPr>
      </w:pPr>
      <w:r w:rsidRPr="00E317F8">
        <w:rPr>
          <w:rFonts w:ascii="Times New Roman" w:eastAsia="Times New Roman" w:hAnsi="Times New Roman" w:cs="Times New Roman"/>
          <w:bCs/>
          <w:spacing w:val="5"/>
          <w:kern w:val="28"/>
          <w:sz w:val="24"/>
          <w:szCs w:val="24"/>
          <w:lang w:eastAsia="lv-LV"/>
        </w:rPr>
        <w:t>Pašvaldības domes priekšsēdētājs</w:t>
      </w:r>
      <w:r w:rsidRPr="00E317F8">
        <w:rPr>
          <w:rFonts w:ascii="Times New Roman" w:eastAsia="Times New Roman" w:hAnsi="Times New Roman" w:cs="Times New Roman"/>
          <w:bCs/>
          <w:spacing w:val="5"/>
          <w:kern w:val="28"/>
          <w:sz w:val="24"/>
          <w:szCs w:val="24"/>
          <w:lang w:eastAsia="lv-LV"/>
        </w:rPr>
        <w:tab/>
      </w:r>
      <w:r w:rsidRPr="00E317F8">
        <w:rPr>
          <w:rFonts w:ascii="Times New Roman" w:eastAsia="Times New Roman" w:hAnsi="Times New Roman" w:cs="Times New Roman"/>
          <w:bCs/>
          <w:spacing w:val="5"/>
          <w:kern w:val="28"/>
          <w:sz w:val="24"/>
          <w:szCs w:val="24"/>
          <w:lang w:eastAsia="lv-LV"/>
        </w:rPr>
        <w:tab/>
      </w:r>
      <w:r w:rsidRPr="00E317F8">
        <w:rPr>
          <w:rFonts w:ascii="Times New Roman" w:eastAsia="Times New Roman" w:hAnsi="Times New Roman" w:cs="Times New Roman"/>
          <w:bCs/>
          <w:spacing w:val="5"/>
          <w:kern w:val="28"/>
          <w:sz w:val="24"/>
          <w:szCs w:val="24"/>
          <w:lang w:eastAsia="lv-LV"/>
        </w:rPr>
        <w:tab/>
      </w:r>
      <w:r>
        <w:rPr>
          <w:rFonts w:ascii="Times New Roman" w:eastAsia="Times New Roman" w:hAnsi="Times New Roman" w:cs="Times New Roman"/>
          <w:bCs/>
          <w:spacing w:val="5"/>
          <w:kern w:val="28"/>
          <w:sz w:val="24"/>
          <w:szCs w:val="24"/>
          <w:lang w:eastAsia="lv-LV"/>
        </w:rPr>
        <w:t>/paraksts/</w:t>
      </w:r>
      <w:r w:rsidRPr="00E317F8">
        <w:rPr>
          <w:rFonts w:ascii="Times New Roman" w:eastAsia="Times New Roman" w:hAnsi="Times New Roman" w:cs="Times New Roman"/>
          <w:bCs/>
          <w:spacing w:val="5"/>
          <w:kern w:val="28"/>
          <w:sz w:val="24"/>
          <w:szCs w:val="24"/>
          <w:lang w:eastAsia="lv-LV"/>
        </w:rPr>
        <w:tab/>
      </w:r>
      <w:r w:rsidRPr="00E317F8">
        <w:rPr>
          <w:rFonts w:ascii="Times New Roman" w:eastAsia="Times New Roman" w:hAnsi="Times New Roman" w:cs="Times New Roman"/>
          <w:bCs/>
          <w:spacing w:val="5"/>
          <w:kern w:val="28"/>
          <w:sz w:val="24"/>
          <w:szCs w:val="24"/>
          <w:lang w:eastAsia="lv-LV"/>
        </w:rPr>
        <w:tab/>
        <w:t xml:space="preserve">         Andrejs Ence</w:t>
      </w:r>
    </w:p>
    <w:p w14:paraId="6F285FC9" w14:textId="77777777" w:rsidR="00E317F8" w:rsidRPr="00E317F8" w:rsidRDefault="00E317F8" w:rsidP="00E317F8">
      <w:pPr>
        <w:spacing w:after="0" w:line="240" w:lineRule="auto"/>
        <w:jc w:val="both"/>
        <w:rPr>
          <w:rFonts w:ascii="Times New Roman" w:eastAsia="Times New Roman" w:hAnsi="Times New Roman" w:cs="Times New Roman"/>
          <w:bCs/>
          <w:spacing w:val="5"/>
          <w:kern w:val="28"/>
          <w:lang w:eastAsia="lv-LV"/>
        </w:rPr>
      </w:pPr>
    </w:p>
    <w:p w14:paraId="7AEF9A20" w14:textId="77777777" w:rsidR="00E317F8" w:rsidRPr="00E317F8" w:rsidRDefault="00E317F8" w:rsidP="00E317F8">
      <w:pPr>
        <w:spacing w:after="0" w:line="240" w:lineRule="auto"/>
        <w:jc w:val="both"/>
        <w:rPr>
          <w:rFonts w:ascii="Times New Roman" w:eastAsia="Calibri" w:hAnsi="Times New Roman" w:cs="Times New Roman"/>
          <w:i/>
        </w:rPr>
      </w:pPr>
    </w:p>
    <w:p w14:paraId="54F8C46C" w14:textId="77777777" w:rsidR="00E317F8" w:rsidRPr="00E317F8" w:rsidRDefault="00E317F8" w:rsidP="00E317F8">
      <w:pPr>
        <w:spacing w:after="0" w:line="240" w:lineRule="auto"/>
        <w:jc w:val="both"/>
        <w:rPr>
          <w:rFonts w:ascii="Times New Roman" w:eastAsia="Calibri" w:hAnsi="Times New Roman" w:cs="Times New Roman"/>
          <w:i/>
        </w:rPr>
      </w:pPr>
      <w:r w:rsidRPr="00E317F8">
        <w:rPr>
          <w:rFonts w:ascii="Times New Roman" w:eastAsia="Calibri" w:hAnsi="Times New Roman" w:cs="Times New Roman"/>
          <w:i/>
        </w:rPr>
        <w:t>Sagatavoja Attīstības un plānošanas pārvaldes</w:t>
      </w:r>
    </w:p>
    <w:p w14:paraId="66943461" w14:textId="77777777" w:rsidR="00E317F8" w:rsidRPr="00E317F8" w:rsidRDefault="00E317F8" w:rsidP="00E317F8">
      <w:pPr>
        <w:spacing w:after="0" w:line="240" w:lineRule="auto"/>
        <w:jc w:val="both"/>
        <w:rPr>
          <w:rFonts w:ascii="Times New Roman" w:eastAsia="Calibri" w:hAnsi="Times New Roman" w:cs="Times New Roman"/>
          <w:i/>
        </w:rPr>
      </w:pPr>
      <w:r w:rsidRPr="00E317F8">
        <w:rPr>
          <w:rFonts w:ascii="Times New Roman" w:eastAsia="Calibri" w:hAnsi="Times New Roman" w:cs="Times New Roman"/>
          <w:i/>
        </w:rPr>
        <w:t>vadītāja vietniece</w:t>
      </w:r>
      <w:r w:rsidRPr="00E317F8">
        <w:rPr>
          <w:rFonts w:ascii="Times New Roman" w:eastAsia="Calibri" w:hAnsi="Times New Roman" w:cs="Times New Roman"/>
        </w:rPr>
        <w:t xml:space="preserve"> </w:t>
      </w:r>
      <w:r w:rsidRPr="00E317F8">
        <w:rPr>
          <w:rFonts w:ascii="Times New Roman" w:eastAsia="Calibri" w:hAnsi="Times New Roman" w:cs="Times New Roman"/>
          <w:i/>
        </w:rPr>
        <w:t>D. Žīgure</w:t>
      </w:r>
    </w:p>
    <w:p w14:paraId="5EAA6293" w14:textId="77777777" w:rsidR="00E317F8" w:rsidRPr="00E317F8" w:rsidRDefault="00E317F8" w:rsidP="00E317F8">
      <w:pPr>
        <w:spacing w:after="0" w:line="240" w:lineRule="auto"/>
        <w:jc w:val="both"/>
        <w:rPr>
          <w:rFonts w:ascii="Times New Roman" w:eastAsia="Calibri" w:hAnsi="Times New Roman" w:cs="Times New Roman"/>
          <w:i/>
          <w:iCs/>
        </w:rPr>
      </w:pPr>
    </w:p>
    <w:p w14:paraId="49948C7A" w14:textId="77777777" w:rsidR="00E317F8" w:rsidRPr="00E317F8" w:rsidRDefault="00E317F8" w:rsidP="00E317F8">
      <w:pPr>
        <w:spacing w:after="0" w:line="240" w:lineRule="auto"/>
        <w:jc w:val="both"/>
        <w:rPr>
          <w:rFonts w:ascii="Times New Roman" w:eastAsia="Calibri" w:hAnsi="Times New Roman" w:cs="Times New Roman"/>
          <w:i/>
          <w:iCs/>
        </w:rPr>
      </w:pPr>
      <w:r w:rsidRPr="00E317F8">
        <w:rPr>
          <w:rFonts w:ascii="Times New Roman" w:eastAsia="Calibri" w:hAnsi="Times New Roman" w:cs="Times New Roman"/>
          <w:i/>
          <w:iCs/>
        </w:rPr>
        <w:t>Lēmumā norādītie normatīvie akti ir spēkā   </w:t>
      </w:r>
    </w:p>
    <w:p w14:paraId="62DDED73" w14:textId="77777777" w:rsidR="00E317F8" w:rsidRPr="00E317F8" w:rsidRDefault="00E317F8" w:rsidP="00E317F8">
      <w:pPr>
        <w:spacing w:after="0" w:line="240" w:lineRule="auto"/>
        <w:jc w:val="both"/>
        <w:rPr>
          <w:rFonts w:ascii="Times New Roman" w:eastAsia="Calibri" w:hAnsi="Times New Roman" w:cs="Times New Roman"/>
          <w:i/>
          <w:iCs/>
        </w:rPr>
      </w:pPr>
      <w:r w:rsidRPr="00E317F8">
        <w:rPr>
          <w:rFonts w:ascii="Times New Roman" w:eastAsia="Calibri" w:hAnsi="Times New Roman" w:cs="Times New Roman"/>
          <w:i/>
          <w:iCs/>
        </w:rPr>
        <w:t>un attiecināmi uz lēmumā minēto gadījumu.</w:t>
      </w:r>
    </w:p>
    <w:p w14:paraId="76EB3967" w14:textId="77777777" w:rsidR="00E317F8" w:rsidRPr="00E317F8" w:rsidRDefault="00E317F8" w:rsidP="00E317F8">
      <w:pPr>
        <w:spacing w:after="0" w:line="240" w:lineRule="auto"/>
        <w:jc w:val="both"/>
        <w:rPr>
          <w:rFonts w:ascii="Times New Roman" w:eastAsia="Calibri" w:hAnsi="Times New Roman" w:cs="Times New Roman"/>
          <w:i/>
          <w:iCs/>
        </w:rPr>
      </w:pPr>
      <w:r w:rsidRPr="00E317F8">
        <w:rPr>
          <w:rFonts w:ascii="Times New Roman" w:eastAsia="Calibri" w:hAnsi="Times New Roman" w:cs="Times New Roman"/>
          <w:i/>
          <w:iCs/>
        </w:rPr>
        <w:t>Centrālās pārvaldes Juridiskās nodaļas vadītāja N. Zālīte</w:t>
      </w:r>
    </w:p>
    <w:p w14:paraId="39062273" w14:textId="77777777" w:rsidR="00E317F8" w:rsidRPr="00E317F8" w:rsidRDefault="00E317F8" w:rsidP="00E317F8">
      <w:pPr>
        <w:spacing w:after="0" w:line="240" w:lineRule="auto"/>
        <w:jc w:val="both"/>
        <w:rPr>
          <w:rFonts w:ascii="Times New Roman" w:eastAsia="Times New Roman" w:hAnsi="Times New Roman" w:cs="Times New Roman"/>
          <w:bCs/>
          <w:color w:val="C45911"/>
          <w:spacing w:val="5"/>
          <w:kern w:val="28"/>
          <w:sz w:val="24"/>
          <w:szCs w:val="24"/>
          <w:lang w:eastAsia="lv-LV"/>
        </w:rPr>
      </w:pPr>
    </w:p>
    <w:p w14:paraId="3B645D56" w14:textId="77777777" w:rsidR="00E317F8" w:rsidRPr="00E317F8" w:rsidRDefault="00E317F8" w:rsidP="00E317F8">
      <w:pPr>
        <w:spacing w:after="0" w:line="240" w:lineRule="auto"/>
        <w:jc w:val="both"/>
        <w:rPr>
          <w:rFonts w:ascii="Times New Roman" w:eastAsia="Times New Roman" w:hAnsi="Times New Roman" w:cs="Times New Roman"/>
          <w:color w:val="C45911"/>
          <w:spacing w:val="5"/>
          <w:kern w:val="28"/>
          <w:sz w:val="24"/>
          <w:szCs w:val="24"/>
          <w:lang w:eastAsia="lv-LV"/>
        </w:rPr>
      </w:pPr>
    </w:p>
    <w:p w14:paraId="6690B749" w14:textId="77777777" w:rsidR="00E317F8" w:rsidRPr="00B85A0D" w:rsidRDefault="00E317F8" w:rsidP="00E317F8">
      <w:pPr>
        <w:spacing w:after="0"/>
        <w:rPr>
          <w:rFonts w:ascii="Times New Roman" w:eastAsia="Calibri" w:hAnsi="Times New Roman" w:cs="Times New Roman"/>
          <w:b/>
          <w:lang w:eastAsia="lv-LV"/>
        </w:rPr>
      </w:pPr>
      <w:bookmarkStart w:id="2" w:name="_Hlk149568765"/>
      <w:bookmarkStart w:id="3" w:name="_Hlk148430422"/>
      <w:bookmarkStart w:id="4" w:name="_Hlk144909048"/>
      <w:r w:rsidRPr="00B85A0D">
        <w:rPr>
          <w:rFonts w:ascii="Times New Roman" w:eastAsia="Calibri" w:hAnsi="Times New Roman" w:cs="Times New Roman"/>
          <w:b/>
          <w:noProof/>
        </w:rPr>
        <w:t xml:space="preserve">NORAKSTS </w:t>
      </w:r>
      <w:bookmarkEnd w:id="2"/>
      <w:r w:rsidRPr="00B85A0D">
        <w:rPr>
          <w:rFonts w:ascii="Times New Roman" w:eastAsia="Calibri" w:hAnsi="Times New Roman" w:cs="Times New Roman"/>
          <w:b/>
          <w:noProof/>
        </w:rPr>
        <w:t>PAREIZS</w:t>
      </w:r>
    </w:p>
    <w:p w14:paraId="58D4655A"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S.Sprudzāne</w:t>
      </w:r>
    </w:p>
    <w:p w14:paraId="674114DF"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Mārupes  novada pašvaldības</w:t>
      </w:r>
    </w:p>
    <w:p w14:paraId="46CA8D6C"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Centrālās pārvaldes</w:t>
      </w:r>
    </w:p>
    <w:p w14:paraId="63A03CFA"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Personāla un dokumentu pārvaldības nodaļas</w:t>
      </w:r>
    </w:p>
    <w:p w14:paraId="15502D5F"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14:ligatures w14:val="standardContextual"/>
        </w:rPr>
      </w:pPr>
      <w:r w:rsidRPr="00B85A0D">
        <w:rPr>
          <w:rFonts w:ascii="Times New Roman" w:eastAsia="Times New Roman" w:hAnsi="Times New Roman" w:cs="Times New Roman"/>
          <w:noProof/>
          <w:color w:val="000000"/>
          <w:kern w:val="28"/>
          <w14:ligatures w14:val="standardContextual"/>
        </w:rPr>
        <w:t xml:space="preserve">domes sekretāre  </w:t>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14:ligatures w14:val="standardContextual"/>
        </w:rPr>
        <w:tab/>
      </w:r>
    </w:p>
    <w:p w14:paraId="3FE9543A" w14:textId="21520962"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r w:rsidRPr="00B85A0D">
        <w:rPr>
          <w:rFonts w:ascii="Times New Roman" w:eastAsia="Times New Roman" w:hAnsi="Times New Roman" w:cs="Times New Roman"/>
          <w:noProof/>
          <w:color w:val="000000"/>
          <w:kern w:val="28"/>
          <w14:ligatures w14:val="standardContextual"/>
        </w:rPr>
        <w:t xml:space="preserve">Mārupē </w:t>
      </w:r>
      <w:r>
        <w:rPr>
          <w:rFonts w:ascii="Times New Roman" w:eastAsia="Times New Roman" w:hAnsi="Times New Roman" w:cs="Times New Roman"/>
          <w:noProof/>
          <w14:ligatures w14:val="standardContextual"/>
        </w:rPr>
        <w:t>12</w:t>
      </w:r>
      <w:r w:rsidRPr="00B85A0D">
        <w:rPr>
          <w:rFonts w:ascii="Times New Roman" w:eastAsia="Times New Roman" w:hAnsi="Times New Roman" w:cs="Times New Roman"/>
          <w:noProof/>
          <w14:ligatures w14:val="standardContextual"/>
        </w:rPr>
        <w:t>.0</w:t>
      </w:r>
      <w:r>
        <w:rPr>
          <w:rFonts w:ascii="Times New Roman" w:eastAsia="Times New Roman" w:hAnsi="Times New Roman" w:cs="Times New Roman"/>
          <w:noProof/>
          <w14:ligatures w14:val="standardContextual"/>
        </w:rPr>
        <w:t>2</w:t>
      </w:r>
      <w:r w:rsidRPr="00B85A0D">
        <w:rPr>
          <w:rFonts w:ascii="Times New Roman" w:eastAsia="Times New Roman" w:hAnsi="Times New Roman" w:cs="Times New Roman"/>
          <w:noProof/>
          <w14:ligatures w14:val="standardContextual"/>
        </w:rPr>
        <w:t>.2024.</w:t>
      </w:r>
      <w:bookmarkEnd w:id="3"/>
      <w:r w:rsidRPr="00B85A0D">
        <w:rPr>
          <w:rFonts w:ascii="Times New Roman" w:eastAsia="Times New Roman" w:hAnsi="Times New Roman" w:cs="Times New Roman"/>
          <w:noProof/>
          <w14:ligatures w14:val="standardContextual"/>
        </w:rPr>
        <w:tab/>
      </w:r>
      <w:r w:rsidRPr="00B85A0D">
        <w:rPr>
          <w:rFonts w:ascii="Times New Roman" w:eastAsia="Times New Roman" w:hAnsi="Times New Roman" w:cs="Times New Roman"/>
          <w:noProof/>
          <w:color w:val="000000"/>
          <w:kern w:val="28"/>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r w:rsidRPr="00B85A0D">
        <w:rPr>
          <w:rFonts w:ascii="Times New Roman" w:eastAsia="Times New Roman" w:hAnsi="Times New Roman" w:cs="Times New Roman"/>
          <w:noProof/>
          <w:color w:val="000000"/>
          <w:kern w:val="28"/>
          <w:sz w:val="24"/>
          <w:szCs w:val="24"/>
          <w14:ligatures w14:val="standardContextual"/>
        </w:rPr>
        <w:tab/>
      </w:r>
    </w:p>
    <w:p w14:paraId="7551102E"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41E6B01E" w14:textId="77777777" w:rsidR="00E317F8" w:rsidRPr="00B85A0D" w:rsidRDefault="00E317F8" w:rsidP="00E317F8">
      <w:pPr>
        <w:spacing w:after="0" w:line="240" w:lineRule="auto"/>
        <w:contextualSpacing/>
        <w:jc w:val="both"/>
        <w:rPr>
          <w:rFonts w:ascii="Times New Roman" w:eastAsia="Times New Roman" w:hAnsi="Times New Roman" w:cs="Times New Roman"/>
          <w:noProof/>
          <w:color w:val="000000"/>
          <w:kern w:val="28"/>
          <w:sz w:val="24"/>
          <w:szCs w:val="24"/>
          <w14:ligatures w14:val="standardContextual"/>
        </w:rPr>
      </w:pPr>
    </w:p>
    <w:p w14:paraId="49FF4F08" w14:textId="77777777" w:rsidR="00E317F8" w:rsidRPr="00B85A0D" w:rsidRDefault="00E317F8" w:rsidP="00E317F8">
      <w:pPr>
        <w:spacing w:after="0" w:line="240" w:lineRule="auto"/>
        <w:contextualSpacing/>
        <w:jc w:val="both"/>
        <w:rPr>
          <w:rFonts w:ascii="Times New Roman" w:eastAsia="Times New Roman" w:hAnsi="Times New Roman" w:cs="Times New Roman"/>
          <w:color w:val="000000"/>
          <w:kern w:val="28"/>
          <w:sz w:val="24"/>
          <w:szCs w:val="24"/>
          <w14:ligatures w14:val="standardContextual"/>
        </w:rPr>
      </w:pPr>
      <w:bookmarkStart w:id="5" w:name="_Hlk134443443"/>
    </w:p>
    <w:p w14:paraId="2BF7B1C9" w14:textId="1F2C38AE" w:rsidR="00205BFE" w:rsidRPr="00E317F8" w:rsidRDefault="00E317F8" w:rsidP="00E317F8">
      <w:pPr>
        <w:jc w:val="center"/>
        <w:rPr>
          <w:rFonts w:ascii="Times New Roman" w:eastAsia="Calibri" w:hAnsi="Times New Roman" w:cs="Times New Roman"/>
          <w:b/>
          <w:szCs w:val="24"/>
          <w:lang w:eastAsia="lv-LV"/>
        </w:rPr>
      </w:pPr>
      <w:bookmarkStart w:id="6" w:name="_Hlk152580271"/>
      <w:r w:rsidRPr="00B85A0D">
        <w:rPr>
          <w:rFonts w:ascii="Times New Roman" w:eastAsia="Calibri" w:hAnsi="Times New Roman" w:cs="Times New Roman"/>
          <w:b/>
          <w:szCs w:val="24"/>
          <w:lang w:eastAsia="lv-LV"/>
        </w:rPr>
        <w:t>DOKUMENTS PARAKSTĪTS AR DROŠU ELEKTRONISKO PARAKSTU UN SATUR LAIKA ZĪMOGU</w:t>
      </w:r>
      <w:bookmarkEnd w:id="4"/>
      <w:bookmarkEnd w:id="5"/>
      <w:bookmarkEnd w:id="6"/>
    </w:p>
    <w:sectPr w:rsidR="00205BFE" w:rsidRPr="00E317F8" w:rsidSect="00E317F8">
      <w:pgSz w:w="11906" w:h="16838" w:code="9"/>
      <w:pgMar w:top="851" w:right="709"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A01E8"/>
    <w:multiLevelType w:val="multilevel"/>
    <w:tmpl w:val="76FE5C16"/>
    <w:lvl w:ilvl="0">
      <w:start w:val="1"/>
      <w:numFmt w:val="decimal"/>
      <w:lvlText w:val="%1."/>
      <w:lvlJc w:val="left"/>
      <w:pPr>
        <w:ind w:left="720" w:hanging="360"/>
      </w:pPr>
      <w:rPr>
        <w:rFonts w:hint="default"/>
        <w:color w:val="auto"/>
      </w:rPr>
    </w:lvl>
    <w:lvl w:ilvl="1">
      <w:start w:val="1"/>
      <w:numFmt w:val="decimal"/>
      <w:isLgl/>
      <w:lvlText w:val="%1.%2."/>
      <w:lvlJc w:val="left"/>
      <w:pPr>
        <w:ind w:left="870" w:hanging="51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3C0C69C1"/>
    <w:multiLevelType w:val="multilevel"/>
    <w:tmpl w:val="87E83D2A"/>
    <w:lvl w:ilvl="0">
      <w:start w:val="1"/>
      <w:numFmt w:val="decimal"/>
      <w:lvlText w:val="%1."/>
      <w:lvlJc w:val="left"/>
      <w:pPr>
        <w:ind w:left="360" w:hanging="360"/>
      </w:pPr>
      <w:rPr>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7F8"/>
    <w:rsid w:val="00205BFE"/>
    <w:rsid w:val="00461F6F"/>
    <w:rsid w:val="00A15892"/>
    <w:rsid w:val="00DD1349"/>
    <w:rsid w:val="00E317F8"/>
    <w:rsid w:val="00E465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7900"/>
  <w15:chartTrackingRefBased/>
  <w15:docId w15:val="{C2979C1E-2933-4076-9F63-0C8F536A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1F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Sēdes"/>
    <w:basedOn w:val="Heading1"/>
    <w:link w:val="HeaderChar"/>
    <w:qFormat/>
    <w:rsid w:val="00461F6F"/>
    <w:pPr>
      <w:pBdr>
        <w:bottom w:val="single" w:sz="4" w:space="1" w:color="auto"/>
      </w:pBdr>
      <w:spacing w:before="120" w:line="240" w:lineRule="auto"/>
      <w:jc w:val="center"/>
    </w:pPr>
    <w:rPr>
      <w:rFonts w:ascii="Times New Roman" w:hAnsi="Times New Roman"/>
      <w:b/>
      <w:color w:val="000000" w:themeColor="text1"/>
      <w:sz w:val="24"/>
    </w:rPr>
  </w:style>
  <w:style w:type="character" w:customStyle="1" w:styleId="GalveneRakstz">
    <w:name w:val="Galvene Rakstz."/>
    <w:aliases w:val="Sēdes Rakstz."/>
    <w:basedOn w:val="DefaultParagraphFont"/>
    <w:uiPriority w:val="99"/>
    <w:rsid w:val="00461F6F"/>
    <w:rPr>
      <w:rFonts w:ascii="Times New Roman" w:eastAsia="Calibri" w:hAnsi="Times New Roman" w:cs="Times New Roman"/>
      <w:sz w:val="24"/>
    </w:rPr>
  </w:style>
  <w:style w:type="character" w:customStyle="1" w:styleId="HeaderChar">
    <w:name w:val="Header Char"/>
    <w:aliases w:val="Sēdes Char"/>
    <w:basedOn w:val="DefaultParagraphFont"/>
    <w:link w:val="Header"/>
    <w:qFormat/>
    <w:locked/>
    <w:rsid w:val="00461F6F"/>
    <w:rPr>
      <w:rFonts w:ascii="Times New Roman" w:eastAsiaTheme="majorEastAsia" w:hAnsi="Times New Roman" w:cstheme="majorBidi"/>
      <w:b/>
      <w:color w:val="000000" w:themeColor="text1"/>
      <w:sz w:val="24"/>
      <w:szCs w:val="32"/>
    </w:rPr>
  </w:style>
  <w:style w:type="character" w:customStyle="1" w:styleId="Heading1Char">
    <w:name w:val="Heading 1 Char"/>
    <w:basedOn w:val="DefaultParagraphFont"/>
    <w:link w:val="Heading1"/>
    <w:uiPriority w:val="9"/>
    <w:rsid w:val="00461F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olatvija.lv/geo/tap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olatvija.lv/geo/tapi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8848</Words>
  <Characters>5044</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Dace Žīgure</cp:lastModifiedBy>
  <cp:revision>2</cp:revision>
  <dcterms:created xsi:type="dcterms:W3CDTF">2024-02-25T21:13:00Z</dcterms:created>
  <dcterms:modified xsi:type="dcterms:W3CDTF">2024-02-25T21:13:00Z</dcterms:modified>
</cp:coreProperties>
</file>