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59FDF" w14:textId="37905D9E" w:rsidR="007D7676" w:rsidRPr="00544345" w:rsidRDefault="007D7676" w:rsidP="007D7676">
      <w:pPr>
        <w:spacing w:after="0" w:line="240" w:lineRule="auto"/>
        <w:jc w:val="right"/>
        <w:rPr>
          <w:rFonts w:ascii="Times New Roman" w:eastAsia="Times New Roman" w:hAnsi="Times New Roman" w:cs="Times New Roman"/>
          <w:b/>
          <w:color w:val="000000"/>
          <w:kern w:val="28"/>
          <w:sz w:val="24"/>
          <w:szCs w:val="24"/>
          <w:lang w:eastAsia="lv-LV"/>
        </w:rPr>
      </w:pPr>
      <w:r>
        <w:rPr>
          <w:rFonts w:ascii="Times New Roman" w:eastAsia="Times New Roman" w:hAnsi="Times New Roman" w:cs="Times New Roman"/>
          <w:b/>
          <w:color w:val="000000"/>
          <w:kern w:val="28"/>
          <w:sz w:val="24"/>
          <w:szCs w:val="24"/>
          <w:lang w:eastAsia="lv-LV"/>
        </w:rPr>
        <w:t>NORAKSTS</w:t>
      </w:r>
    </w:p>
    <w:p w14:paraId="7FC2ED3F" w14:textId="77777777" w:rsidR="007D7676" w:rsidRPr="00F7717F" w:rsidRDefault="007D7676" w:rsidP="007D7676">
      <w:pPr>
        <w:jc w:val="center"/>
      </w:pPr>
      <w:r w:rsidRPr="009E66FE">
        <w:rPr>
          <w:rFonts w:eastAsia="Calibri"/>
          <w:noProof/>
          <w:szCs w:val="24"/>
          <w:lang w:eastAsia="lv-LV"/>
        </w:rPr>
        <w:drawing>
          <wp:inline distT="0" distB="0" distL="0" distR="0" wp14:anchorId="6B4E2A47" wp14:editId="11E0506B">
            <wp:extent cx="5648325" cy="2091055"/>
            <wp:effectExtent l="0" t="0" r="9525" b="4445"/>
            <wp:docPr id="1600912839" name="Attēls 160091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7371" cy="2101808"/>
                    </a:xfrm>
                    <a:prstGeom prst="rect">
                      <a:avLst/>
                    </a:prstGeom>
                    <a:noFill/>
                    <a:ln>
                      <a:noFill/>
                    </a:ln>
                  </pic:spPr>
                </pic:pic>
              </a:graphicData>
            </a:graphic>
          </wp:inline>
        </w:drawing>
      </w:r>
      <w:r w:rsidRPr="009E72EE">
        <w:rPr>
          <w:rFonts w:ascii="Times New Roman" w:eastAsia="Calibri" w:hAnsi="Times New Roman" w:cs="Times New Roman"/>
          <w:b/>
          <w:sz w:val="24"/>
          <w:szCs w:val="24"/>
        </w:rPr>
        <w:t>DOMES SĒDES PROTOKOLA Nr.8 PIELIKUMS</w:t>
      </w:r>
    </w:p>
    <w:p w14:paraId="23C0B4ED" w14:textId="77777777" w:rsidR="007D7676" w:rsidRDefault="007D7676" w:rsidP="007D7676">
      <w:pPr>
        <w:spacing w:line="256" w:lineRule="auto"/>
        <w:rPr>
          <w:rFonts w:ascii="Times New Roman" w:eastAsiaTheme="majorEastAsia" w:hAnsi="Times New Roman" w:cstheme="majorBidi"/>
          <w:bCs/>
          <w:color w:val="000000" w:themeColor="text1"/>
          <w:sz w:val="24"/>
          <w:szCs w:val="24"/>
        </w:rPr>
      </w:pPr>
      <w:r w:rsidRPr="009E72EE">
        <w:rPr>
          <w:rFonts w:ascii="Times New Roman" w:eastAsiaTheme="majorEastAsia" w:hAnsi="Times New Roman" w:cstheme="majorBidi"/>
          <w:bCs/>
          <w:color w:val="000000" w:themeColor="text1"/>
          <w:sz w:val="24"/>
          <w:szCs w:val="24"/>
        </w:rPr>
        <w:t>2023.gada 26.aprīlis</w:t>
      </w:r>
    </w:p>
    <w:p w14:paraId="54C2D1ED" w14:textId="0C4DE7C2" w:rsidR="007D7676" w:rsidRPr="007D7676" w:rsidRDefault="007D7676" w:rsidP="007D7676">
      <w:pPr>
        <w:spacing w:after="0" w:line="240" w:lineRule="auto"/>
        <w:jc w:val="center"/>
        <w:rPr>
          <w:rFonts w:ascii="Times New Roman" w:eastAsiaTheme="majorEastAsia" w:hAnsi="Times New Roman" w:cstheme="majorBidi"/>
          <w:bCs/>
          <w:color w:val="000000" w:themeColor="text1"/>
          <w:sz w:val="24"/>
          <w:szCs w:val="24"/>
        </w:rPr>
      </w:pPr>
      <w:r w:rsidRPr="00544345">
        <w:rPr>
          <w:rFonts w:ascii="Times New Roman" w:eastAsia="Times New Roman" w:hAnsi="Times New Roman" w:cstheme="majorBidi"/>
          <w:b/>
          <w:bCs/>
          <w:color w:val="000000" w:themeColor="text1"/>
          <w:sz w:val="24"/>
          <w:szCs w:val="24"/>
        </w:rPr>
        <w:t>LĒMUMS  Nr.31</w:t>
      </w:r>
    </w:p>
    <w:p w14:paraId="50FC5AD2" w14:textId="77777777" w:rsidR="007D7676" w:rsidRPr="00544345" w:rsidRDefault="007D7676" w:rsidP="007D7676">
      <w:pPr>
        <w:keepNext/>
        <w:keepLines/>
        <w:pBdr>
          <w:bottom w:val="single" w:sz="4" w:space="1" w:color="auto"/>
        </w:pBdr>
        <w:spacing w:after="0" w:line="240" w:lineRule="auto"/>
        <w:jc w:val="center"/>
        <w:outlineLvl w:val="0"/>
        <w:rPr>
          <w:rFonts w:ascii="Times New Roman" w:eastAsia="Calibri" w:hAnsi="Times New Roman" w:cstheme="majorBidi"/>
          <w:b/>
          <w:bCs/>
          <w:color w:val="000000" w:themeColor="text1"/>
          <w:sz w:val="24"/>
          <w:szCs w:val="24"/>
        </w:rPr>
      </w:pPr>
      <w:r w:rsidRPr="00544345">
        <w:rPr>
          <w:rFonts w:ascii="Times New Roman" w:eastAsiaTheme="majorEastAsia" w:hAnsi="Times New Roman" w:cstheme="majorBidi"/>
          <w:b/>
          <w:bCs/>
          <w:color w:val="000000" w:themeColor="text1"/>
          <w:sz w:val="24"/>
          <w:szCs w:val="24"/>
        </w:rPr>
        <w:t>Par nekustamo īpašumu “</w:t>
      </w:r>
      <w:proofErr w:type="spellStart"/>
      <w:r w:rsidRPr="00544345">
        <w:rPr>
          <w:rFonts w:ascii="Times New Roman" w:eastAsiaTheme="majorEastAsia" w:hAnsi="Times New Roman" w:cstheme="majorBidi"/>
          <w:b/>
          <w:bCs/>
          <w:color w:val="000000" w:themeColor="text1"/>
          <w:sz w:val="24"/>
          <w:szCs w:val="24"/>
        </w:rPr>
        <w:t>Gabijas</w:t>
      </w:r>
      <w:proofErr w:type="spellEnd"/>
      <w:r w:rsidRPr="00544345">
        <w:rPr>
          <w:rFonts w:ascii="Times New Roman" w:eastAsiaTheme="majorEastAsia" w:hAnsi="Times New Roman" w:cstheme="majorBidi"/>
          <w:b/>
          <w:bCs/>
          <w:color w:val="000000" w:themeColor="text1"/>
          <w:sz w:val="24"/>
          <w:szCs w:val="24"/>
        </w:rPr>
        <w:t>” (kadastra Nr.80760111182) un “Betiņas” (kadastra Nr.80760110908), Mārupes pagastā, Mārupes novadā, detālplānojuma apstiprināšanu</w:t>
      </w:r>
    </w:p>
    <w:p w14:paraId="7C350F70" w14:textId="77777777" w:rsidR="007D7676" w:rsidRPr="00ED3530" w:rsidRDefault="007D7676" w:rsidP="007D7676">
      <w:pPr>
        <w:spacing w:after="0" w:line="240" w:lineRule="auto"/>
        <w:ind w:firstLine="567"/>
        <w:jc w:val="both"/>
        <w:rPr>
          <w:rFonts w:ascii="Times New Roman" w:hAnsi="Times New Roman" w:cs="Times New Roman"/>
          <w:color w:val="C45911" w:themeColor="accent2" w:themeShade="BF"/>
          <w:kern w:val="28"/>
          <w:sz w:val="23"/>
          <w:szCs w:val="23"/>
          <w:lang w:eastAsia="lv-LV"/>
        </w:rPr>
      </w:pPr>
      <w:r w:rsidRPr="00ED3530">
        <w:rPr>
          <w:rFonts w:ascii="Times New Roman" w:eastAsia="Times New Roman" w:hAnsi="Times New Roman" w:cs="Times New Roman"/>
          <w:color w:val="000000"/>
          <w:kern w:val="28"/>
          <w:sz w:val="23"/>
          <w:szCs w:val="23"/>
          <w:lang w:eastAsia="lv-LV"/>
        </w:rPr>
        <w:t>Mārupes novada pašvaldības dome, izskatot nekustamo īpašumu “</w:t>
      </w:r>
      <w:proofErr w:type="spellStart"/>
      <w:r w:rsidRPr="00ED3530">
        <w:rPr>
          <w:rFonts w:ascii="Times New Roman" w:eastAsia="Times New Roman" w:hAnsi="Times New Roman" w:cs="Times New Roman"/>
          <w:color w:val="000000"/>
          <w:kern w:val="28"/>
          <w:sz w:val="23"/>
          <w:szCs w:val="23"/>
          <w:lang w:eastAsia="lv-LV"/>
        </w:rPr>
        <w:t>Gabijas</w:t>
      </w:r>
      <w:proofErr w:type="spellEnd"/>
      <w:r w:rsidRPr="00ED3530">
        <w:rPr>
          <w:rFonts w:ascii="Times New Roman" w:eastAsia="Times New Roman" w:hAnsi="Times New Roman" w:cs="Times New Roman"/>
          <w:color w:val="000000"/>
          <w:kern w:val="28"/>
          <w:sz w:val="23"/>
          <w:szCs w:val="23"/>
          <w:lang w:eastAsia="lv-LV"/>
        </w:rPr>
        <w:t xml:space="preserve">” (kadastra Nr.80760111182) un “Betiņas” (kadastra Nr.80760110908), Mārupes pagastā, Mārupes novadā, īpašnieka SIA TIM </w:t>
      </w:r>
      <w:proofErr w:type="spellStart"/>
      <w:r w:rsidRPr="00ED3530">
        <w:rPr>
          <w:rFonts w:ascii="Times New Roman" w:eastAsia="Times New Roman" w:hAnsi="Times New Roman" w:cs="Times New Roman"/>
          <w:color w:val="000000"/>
          <w:kern w:val="28"/>
          <w:sz w:val="23"/>
          <w:szCs w:val="23"/>
          <w:lang w:eastAsia="lv-LV"/>
        </w:rPr>
        <w:t>properties</w:t>
      </w:r>
      <w:proofErr w:type="spellEnd"/>
      <w:r w:rsidRPr="00ED3530">
        <w:rPr>
          <w:rFonts w:ascii="Times New Roman" w:eastAsia="Times New Roman" w:hAnsi="Times New Roman" w:cs="Times New Roman"/>
          <w:color w:val="000000"/>
          <w:kern w:val="28"/>
          <w:sz w:val="23"/>
          <w:szCs w:val="23"/>
          <w:lang w:eastAsia="lv-LV"/>
        </w:rPr>
        <w:t xml:space="preserve">, </w:t>
      </w:r>
      <w:proofErr w:type="spellStart"/>
      <w:r w:rsidRPr="00ED3530">
        <w:rPr>
          <w:rFonts w:ascii="Times New Roman" w:eastAsia="Times New Roman" w:hAnsi="Times New Roman" w:cs="Times New Roman"/>
          <w:color w:val="000000"/>
          <w:kern w:val="28"/>
          <w:sz w:val="23"/>
          <w:szCs w:val="23"/>
          <w:lang w:eastAsia="lv-LV"/>
        </w:rPr>
        <w:t>reģ</w:t>
      </w:r>
      <w:proofErr w:type="spellEnd"/>
      <w:r w:rsidRPr="00ED3530">
        <w:rPr>
          <w:rFonts w:ascii="Times New Roman" w:eastAsia="Times New Roman" w:hAnsi="Times New Roman" w:cs="Times New Roman"/>
          <w:color w:val="000000"/>
          <w:kern w:val="28"/>
          <w:sz w:val="23"/>
          <w:szCs w:val="23"/>
          <w:lang w:eastAsia="lv-LV"/>
        </w:rPr>
        <w:t xml:space="preserve">. Nr. 50203359781, pilnvarotās personas SIA “7 A.M.”, reģistrācijas numurs 40203188683,  2023.gada 2.marta iesniegumu (reģistrēts Mārupes novada pašvaldībā </w:t>
      </w:r>
      <w:bookmarkStart w:id="0" w:name="_Hlk124342517"/>
      <w:r w:rsidRPr="00ED3530">
        <w:rPr>
          <w:rFonts w:ascii="Times New Roman" w:eastAsia="Times New Roman" w:hAnsi="Times New Roman" w:cs="Times New Roman"/>
          <w:color w:val="000000"/>
          <w:kern w:val="28"/>
          <w:sz w:val="23"/>
          <w:szCs w:val="23"/>
          <w:lang w:eastAsia="lv-LV"/>
        </w:rPr>
        <w:t>02.03.2023. ar Nr.</w:t>
      </w:r>
      <w:bookmarkEnd w:id="0"/>
      <w:r w:rsidRPr="00ED3530">
        <w:rPr>
          <w:rFonts w:ascii="Times New Roman" w:eastAsia="Times New Roman" w:hAnsi="Times New Roman" w:cs="Times New Roman"/>
          <w:color w:val="000000"/>
          <w:kern w:val="28"/>
          <w:sz w:val="23"/>
          <w:szCs w:val="23"/>
          <w:lang w:eastAsia="lv-LV"/>
        </w:rPr>
        <w:t xml:space="preserve"> 1/2.1-2/133), ar kuru iesniegta detālplānojuma redakcija lēmuma pieņemšanai par detālplānojuma apstiprināšanu, konstatē:</w:t>
      </w:r>
    </w:p>
    <w:p w14:paraId="1A9E4422" w14:textId="77777777" w:rsidR="007D7676" w:rsidRPr="00ED3530" w:rsidRDefault="007D7676" w:rsidP="007D7676">
      <w:pPr>
        <w:numPr>
          <w:ilvl w:val="0"/>
          <w:numId w:val="5"/>
        </w:numPr>
        <w:tabs>
          <w:tab w:val="left" w:pos="993"/>
        </w:tabs>
        <w:spacing w:after="0" w:line="240" w:lineRule="auto"/>
        <w:ind w:firstLine="567"/>
        <w:contextualSpacing/>
        <w:jc w:val="both"/>
        <w:rPr>
          <w:rFonts w:ascii="Times New Roman" w:eastAsia="Times New Roman" w:hAnsi="Times New Roman" w:cs="Times New Roman"/>
          <w:color w:val="000000"/>
          <w:kern w:val="28"/>
          <w:sz w:val="23"/>
          <w:szCs w:val="23"/>
          <w:lang w:eastAsia="lv-LV"/>
        </w:rPr>
      </w:pPr>
      <w:r w:rsidRPr="00ED3530">
        <w:rPr>
          <w:rFonts w:ascii="Times New Roman" w:eastAsia="Times New Roman" w:hAnsi="Times New Roman" w:cs="Times New Roman"/>
          <w:color w:val="000000"/>
          <w:kern w:val="28"/>
          <w:sz w:val="23"/>
          <w:szCs w:val="23"/>
          <w:lang w:eastAsia="lv-LV"/>
        </w:rPr>
        <w:t>Ar Mārupes novada domes 2021.gada 24.februāra lēmumu Nr.17 (sēdes prot.Nr.2) “Par detālplānojuma izstrādes uzsākšanu nekustamo īpašumu “</w:t>
      </w:r>
      <w:proofErr w:type="spellStart"/>
      <w:r w:rsidRPr="00ED3530">
        <w:rPr>
          <w:rFonts w:ascii="Times New Roman" w:eastAsia="Times New Roman" w:hAnsi="Times New Roman" w:cs="Times New Roman"/>
          <w:color w:val="000000"/>
          <w:kern w:val="28"/>
          <w:sz w:val="23"/>
          <w:szCs w:val="23"/>
          <w:lang w:eastAsia="lv-LV"/>
        </w:rPr>
        <w:t>Gabijas</w:t>
      </w:r>
      <w:proofErr w:type="spellEnd"/>
      <w:r w:rsidRPr="00ED3530">
        <w:rPr>
          <w:rFonts w:ascii="Times New Roman" w:eastAsia="Times New Roman" w:hAnsi="Times New Roman" w:cs="Times New Roman"/>
          <w:color w:val="000000"/>
          <w:kern w:val="28"/>
          <w:sz w:val="23"/>
          <w:szCs w:val="23"/>
          <w:lang w:eastAsia="lv-LV"/>
        </w:rPr>
        <w:t>” (kadastra Nr.80760111182) un “Betiņas” (kadastra Nr.80760110908), Mārupes novadā, teritorijai”  (turpmāk – Detālplānojums), tika uzsākta Detālplānojuma izstrāde un apstiprināts detālplānojuma izstrādes darba uzdevums Nr.1/3-6/5-2021. Lai nodrošinātu detālplānojuma risinājumā paredzēto piekļuvi līdz pašvaldības ceļam, ar Mārupes novada pašvaldības domes 2022.gada 26.oktobra lēmumu Nr.11 (sēdes prot.Nr.21) “Par grozījumiem nekustamo īpašumu “</w:t>
      </w:r>
      <w:proofErr w:type="spellStart"/>
      <w:r w:rsidRPr="00ED3530">
        <w:rPr>
          <w:rFonts w:ascii="Times New Roman" w:eastAsia="Times New Roman" w:hAnsi="Times New Roman" w:cs="Times New Roman"/>
          <w:color w:val="000000"/>
          <w:kern w:val="28"/>
          <w:sz w:val="23"/>
          <w:szCs w:val="23"/>
          <w:lang w:eastAsia="lv-LV"/>
        </w:rPr>
        <w:t>Gabijas</w:t>
      </w:r>
      <w:proofErr w:type="spellEnd"/>
      <w:r w:rsidRPr="00ED3530">
        <w:rPr>
          <w:rFonts w:ascii="Times New Roman" w:eastAsia="Times New Roman" w:hAnsi="Times New Roman" w:cs="Times New Roman"/>
          <w:color w:val="000000"/>
          <w:kern w:val="28"/>
          <w:sz w:val="23"/>
          <w:szCs w:val="23"/>
          <w:lang w:eastAsia="lv-LV"/>
        </w:rPr>
        <w:t xml:space="preserve">” (kadastra Nr.80760111182) un “Betiņas” (kadastra Nr.80760110908), Mārupes pagastā, Mārupes novadā, detālplānojuma izstrādes darba uzdevumā” veiktas izmaiņas detālplānojuma teritorijas robežās, iekļaujot detālplānojuma teritorijā arī nekustamā īpašuma “Kamaniņas” (kadastra Nr.80760111022), Mārupes pagastā, Mārupes novadā, daļu aptuveni 0,1000 ha platībā, un nekustamā īpašuma “Lāčplēši” (kadastra Nr.80760110193) Mārupes pagastā, Mārupes novadā, daļu aptuveni 0,0450 ha platībā. </w:t>
      </w:r>
    </w:p>
    <w:p w14:paraId="44A89D59" w14:textId="77777777" w:rsidR="007D7676" w:rsidRPr="00ED3530" w:rsidRDefault="007D7676" w:rsidP="007D7676">
      <w:pPr>
        <w:numPr>
          <w:ilvl w:val="0"/>
          <w:numId w:val="5"/>
        </w:numPr>
        <w:tabs>
          <w:tab w:val="left" w:pos="993"/>
        </w:tabs>
        <w:spacing w:after="0" w:line="240" w:lineRule="auto"/>
        <w:ind w:firstLine="567"/>
        <w:contextualSpacing/>
        <w:jc w:val="both"/>
        <w:rPr>
          <w:rFonts w:ascii="Times New Roman" w:eastAsia="Times New Roman" w:hAnsi="Times New Roman" w:cs="Times New Roman"/>
          <w:color w:val="000000"/>
          <w:kern w:val="28"/>
          <w:sz w:val="23"/>
          <w:szCs w:val="23"/>
          <w:lang w:eastAsia="lv-LV"/>
        </w:rPr>
      </w:pPr>
      <w:r w:rsidRPr="00ED3530">
        <w:rPr>
          <w:rFonts w:ascii="Times New Roman" w:eastAsia="Times New Roman" w:hAnsi="Times New Roman" w:cs="Times New Roman"/>
          <w:color w:val="000000"/>
          <w:kern w:val="28"/>
          <w:sz w:val="23"/>
          <w:szCs w:val="23"/>
          <w:lang w:eastAsia="lv-LV"/>
        </w:rPr>
        <w:t xml:space="preserve">Detālplānojuma  teritorija ietver šādus īpašumus: </w:t>
      </w:r>
    </w:p>
    <w:p w14:paraId="13A946BC" w14:textId="77777777" w:rsidR="007D7676" w:rsidRPr="00ED3530" w:rsidRDefault="007D7676" w:rsidP="007D7676">
      <w:pPr>
        <w:numPr>
          <w:ilvl w:val="1"/>
          <w:numId w:val="5"/>
        </w:numPr>
        <w:tabs>
          <w:tab w:val="left" w:pos="993"/>
        </w:tabs>
        <w:spacing w:after="0" w:line="240" w:lineRule="auto"/>
        <w:ind w:firstLine="567"/>
        <w:contextualSpacing/>
        <w:jc w:val="both"/>
        <w:rPr>
          <w:rFonts w:ascii="Times New Roman" w:eastAsia="Times New Roman" w:hAnsi="Times New Roman" w:cs="Times New Roman"/>
          <w:color w:val="000000"/>
          <w:kern w:val="28"/>
          <w:sz w:val="23"/>
          <w:szCs w:val="23"/>
          <w:lang w:eastAsia="lv-LV"/>
        </w:rPr>
      </w:pPr>
      <w:r w:rsidRPr="00ED3530">
        <w:rPr>
          <w:rFonts w:ascii="Times New Roman" w:eastAsia="Times New Roman" w:hAnsi="Times New Roman" w:cs="Times New Roman"/>
          <w:color w:val="000000"/>
          <w:kern w:val="28"/>
          <w:sz w:val="23"/>
          <w:szCs w:val="23"/>
          <w:lang w:eastAsia="lv-LV"/>
        </w:rPr>
        <w:t>Nekustamo īpašumu “</w:t>
      </w:r>
      <w:proofErr w:type="spellStart"/>
      <w:r w:rsidRPr="00ED3530">
        <w:rPr>
          <w:rFonts w:ascii="Times New Roman" w:eastAsia="Times New Roman" w:hAnsi="Times New Roman" w:cs="Times New Roman"/>
          <w:color w:val="000000"/>
          <w:kern w:val="28"/>
          <w:sz w:val="23"/>
          <w:szCs w:val="23"/>
          <w:lang w:eastAsia="lv-LV"/>
        </w:rPr>
        <w:t>Gabijas</w:t>
      </w:r>
      <w:proofErr w:type="spellEnd"/>
      <w:r w:rsidRPr="00ED3530">
        <w:rPr>
          <w:rFonts w:ascii="Times New Roman" w:eastAsia="Times New Roman" w:hAnsi="Times New Roman" w:cs="Times New Roman"/>
          <w:color w:val="000000"/>
          <w:kern w:val="28"/>
          <w:sz w:val="23"/>
          <w:szCs w:val="23"/>
          <w:lang w:eastAsia="lv-LV"/>
        </w:rPr>
        <w:t xml:space="preserve">” (kadastra Nr.80760111182), Mārupes pagastā, Mārupes novadā, reģistrēts Mārupes pagasta zemesgrāmatas nodalījumā Nr.100000434256. Nekustamais īpašums sastāv no neapbūvētas zemes vienības ar kadastra apzīmējumu 80760111182, kuras platība ir 2,93 ha, īpašnieks ir SIA TIM </w:t>
      </w:r>
      <w:proofErr w:type="spellStart"/>
      <w:r w:rsidRPr="00ED3530">
        <w:rPr>
          <w:rFonts w:ascii="Times New Roman" w:eastAsia="Times New Roman" w:hAnsi="Times New Roman" w:cs="Times New Roman"/>
          <w:color w:val="000000"/>
          <w:kern w:val="28"/>
          <w:sz w:val="23"/>
          <w:szCs w:val="23"/>
          <w:lang w:eastAsia="lv-LV"/>
        </w:rPr>
        <w:t>properties</w:t>
      </w:r>
      <w:proofErr w:type="spellEnd"/>
      <w:r w:rsidRPr="00ED3530">
        <w:rPr>
          <w:rFonts w:ascii="Times New Roman" w:eastAsia="Times New Roman" w:hAnsi="Times New Roman" w:cs="Times New Roman"/>
          <w:color w:val="000000"/>
          <w:kern w:val="28"/>
          <w:sz w:val="23"/>
          <w:szCs w:val="23"/>
          <w:lang w:eastAsia="lv-LV"/>
        </w:rPr>
        <w:t xml:space="preserve">, </w:t>
      </w:r>
      <w:proofErr w:type="spellStart"/>
      <w:r w:rsidRPr="00ED3530">
        <w:rPr>
          <w:rFonts w:ascii="Times New Roman" w:eastAsia="Times New Roman" w:hAnsi="Times New Roman" w:cs="Times New Roman"/>
          <w:color w:val="000000"/>
          <w:kern w:val="28"/>
          <w:sz w:val="23"/>
          <w:szCs w:val="23"/>
          <w:lang w:eastAsia="lv-LV"/>
        </w:rPr>
        <w:t>reģ.Nr</w:t>
      </w:r>
      <w:proofErr w:type="spellEnd"/>
      <w:r w:rsidRPr="00ED3530">
        <w:rPr>
          <w:rFonts w:ascii="Times New Roman" w:eastAsia="Times New Roman" w:hAnsi="Times New Roman" w:cs="Times New Roman"/>
          <w:color w:val="000000"/>
          <w:kern w:val="28"/>
          <w:sz w:val="23"/>
          <w:szCs w:val="23"/>
          <w:lang w:eastAsia="lv-LV"/>
        </w:rPr>
        <w:t>. 50203359781, kuru uz 2022.gada 21.janvāra pilnvaras pamata jautājumos par īpašumu sadali un apbūvi pārstāv SIA “7 A.M.”, reģ.Nr.40203188683.</w:t>
      </w:r>
    </w:p>
    <w:p w14:paraId="600B673F" w14:textId="77777777" w:rsidR="007D7676" w:rsidRPr="00ED3530" w:rsidRDefault="007D7676" w:rsidP="007D7676">
      <w:pPr>
        <w:numPr>
          <w:ilvl w:val="1"/>
          <w:numId w:val="5"/>
        </w:numPr>
        <w:tabs>
          <w:tab w:val="left" w:pos="993"/>
        </w:tabs>
        <w:spacing w:after="0" w:line="240" w:lineRule="auto"/>
        <w:ind w:firstLine="567"/>
        <w:contextualSpacing/>
        <w:jc w:val="both"/>
        <w:rPr>
          <w:rFonts w:ascii="Times New Roman" w:eastAsia="Times New Roman" w:hAnsi="Times New Roman" w:cs="Times New Roman"/>
          <w:color w:val="000000"/>
          <w:kern w:val="28"/>
          <w:sz w:val="23"/>
          <w:szCs w:val="23"/>
          <w:lang w:eastAsia="lv-LV"/>
        </w:rPr>
      </w:pPr>
      <w:r w:rsidRPr="00ED3530">
        <w:rPr>
          <w:rFonts w:ascii="Times New Roman" w:eastAsia="Times New Roman" w:hAnsi="Times New Roman" w:cs="Times New Roman"/>
          <w:color w:val="000000"/>
          <w:kern w:val="28"/>
          <w:sz w:val="23"/>
          <w:szCs w:val="23"/>
          <w:lang w:eastAsia="lv-LV"/>
        </w:rPr>
        <w:t xml:space="preserve">Nekustamo īpašumu “Betiņas” (kadastra Nr.80760110908), Mārupes pagastā, Mārupes novadā, reģistrēts Mārupes pagasta zemesgrāmatas nodalījumā Nr.100000190802. Nekustamais īpašums sastāv no neapbūvētas zemes vienības ar kadastra apzīmējumu 80760110908, kuras platība ir 0,6 ha, īpašnieks ir SIA TIM </w:t>
      </w:r>
      <w:proofErr w:type="spellStart"/>
      <w:r w:rsidRPr="00ED3530">
        <w:rPr>
          <w:rFonts w:ascii="Times New Roman" w:eastAsia="Times New Roman" w:hAnsi="Times New Roman" w:cs="Times New Roman"/>
          <w:color w:val="000000"/>
          <w:kern w:val="28"/>
          <w:sz w:val="23"/>
          <w:szCs w:val="23"/>
          <w:lang w:eastAsia="lv-LV"/>
        </w:rPr>
        <w:t>properties</w:t>
      </w:r>
      <w:proofErr w:type="spellEnd"/>
      <w:r w:rsidRPr="00ED3530">
        <w:rPr>
          <w:rFonts w:ascii="Times New Roman" w:eastAsia="Times New Roman" w:hAnsi="Times New Roman" w:cs="Times New Roman"/>
          <w:color w:val="000000"/>
          <w:kern w:val="28"/>
          <w:sz w:val="23"/>
          <w:szCs w:val="23"/>
          <w:lang w:eastAsia="lv-LV"/>
        </w:rPr>
        <w:t xml:space="preserve">, </w:t>
      </w:r>
      <w:proofErr w:type="spellStart"/>
      <w:r w:rsidRPr="00ED3530">
        <w:rPr>
          <w:rFonts w:ascii="Times New Roman" w:eastAsia="Times New Roman" w:hAnsi="Times New Roman" w:cs="Times New Roman"/>
          <w:color w:val="000000"/>
          <w:kern w:val="28"/>
          <w:sz w:val="23"/>
          <w:szCs w:val="23"/>
          <w:lang w:eastAsia="lv-LV"/>
        </w:rPr>
        <w:t>reģ.Nr</w:t>
      </w:r>
      <w:proofErr w:type="spellEnd"/>
      <w:r w:rsidRPr="00ED3530">
        <w:rPr>
          <w:rFonts w:ascii="Times New Roman" w:eastAsia="Times New Roman" w:hAnsi="Times New Roman" w:cs="Times New Roman"/>
          <w:color w:val="000000"/>
          <w:kern w:val="28"/>
          <w:sz w:val="23"/>
          <w:szCs w:val="23"/>
          <w:lang w:eastAsia="lv-LV"/>
        </w:rPr>
        <w:t>. 50203359781, kuru uz 2022.gada 21.janvāra pilnvaras pamata jautājumos par īpašumu sadali un apbūvi pārstāv SIA “7 A.M.”, reģ.Nr.40203188683.</w:t>
      </w:r>
    </w:p>
    <w:p w14:paraId="3084CAA2" w14:textId="03D0AE2D" w:rsidR="007D7676" w:rsidRPr="00ED3530" w:rsidRDefault="007D7676" w:rsidP="007D7676">
      <w:pPr>
        <w:numPr>
          <w:ilvl w:val="1"/>
          <w:numId w:val="5"/>
        </w:numPr>
        <w:tabs>
          <w:tab w:val="left" w:pos="993"/>
        </w:tabs>
        <w:spacing w:after="0" w:line="240" w:lineRule="auto"/>
        <w:ind w:firstLine="567"/>
        <w:contextualSpacing/>
        <w:jc w:val="both"/>
        <w:rPr>
          <w:rFonts w:ascii="Times New Roman" w:eastAsia="Times New Roman" w:hAnsi="Times New Roman" w:cs="Times New Roman"/>
          <w:color w:val="000000"/>
          <w:kern w:val="28"/>
          <w:sz w:val="23"/>
          <w:szCs w:val="23"/>
          <w:lang w:eastAsia="lv-LV"/>
        </w:rPr>
      </w:pPr>
      <w:r w:rsidRPr="00ED3530">
        <w:rPr>
          <w:rFonts w:ascii="Times New Roman" w:eastAsia="Times New Roman" w:hAnsi="Times New Roman" w:cs="Times New Roman"/>
          <w:color w:val="000000"/>
          <w:kern w:val="28"/>
          <w:sz w:val="23"/>
          <w:szCs w:val="23"/>
          <w:lang w:eastAsia="lv-LV"/>
        </w:rPr>
        <w:lastRenderedPageBreak/>
        <w:t>nekustamā īpašuma “Kamaniņas” (kadastra Nr.80760111022), Mārupes pagastā, Mārupes novadā, daļu aptuveni 0,1000 ha platībā, īpašums reģistrēts Mārupes pagasta zemesgrāmatas nodalījumā Nr.</w:t>
      </w:r>
      <w:r w:rsidRPr="00ED3530">
        <w:rPr>
          <w:rFonts w:ascii="Times New Roman" w:eastAsia="TimesNewRomanPS-BoldItalicMT" w:hAnsi="Times New Roman" w:cs="Times New Roman"/>
          <w:bCs/>
          <w:iCs/>
          <w:color w:val="000000"/>
          <w:kern w:val="28"/>
          <w:sz w:val="23"/>
          <w:szCs w:val="23"/>
          <w:lang w:eastAsia="lv-LV"/>
        </w:rPr>
        <w:t xml:space="preserve"> </w:t>
      </w:r>
      <w:r w:rsidRPr="00ED3530">
        <w:rPr>
          <w:rFonts w:ascii="Times New Roman" w:eastAsia="Times New Roman" w:hAnsi="Times New Roman" w:cs="Times New Roman"/>
          <w:bCs/>
          <w:iCs/>
          <w:color w:val="000000"/>
          <w:kern w:val="28"/>
          <w:sz w:val="23"/>
          <w:szCs w:val="23"/>
          <w:lang w:eastAsia="lv-LV"/>
        </w:rPr>
        <w:t>100000191287, īpašnieks J</w:t>
      </w:r>
      <w:r w:rsidR="002E39A3">
        <w:rPr>
          <w:rFonts w:ascii="Times New Roman" w:eastAsia="Times New Roman" w:hAnsi="Times New Roman" w:cs="Times New Roman"/>
          <w:bCs/>
          <w:iCs/>
          <w:color w:val="000000"/>
          <w:kern w:val="28"/>
          <w:sz w:val="23"/>
          <w:szCs w:val="23"/>
          <w:lang w:eastAsia="lv-LV"/>
        </w:rPr>
        <w:t>.</w:t>
      </w:r>
      <w:r w:rsidRPr="00ED3530">
        <w:rPr>
          <w:rFonts w:ascii="Times New Roman" w:eastAsia="Times New Roman" w:hAnsi="Times New Roman" w:cs="Times New Roman"/>
          <w:bCs/>
          <w:iCs/>
          <w:color w:val="000000"/>
          <w:kern w:val="28"/>
          <w:sz w:val="23"/>
          <w:szCs w:val="23"/>
          <w:lang w:eastAsia="lv-LV"/>
        </w:rPr>
        <w:t xml:space="preserve"> S</w:t>
      </w:r>
      <w:r w:rsidR="002E39A3">
        <w:rPr>
          <w:rFonts w:ascii="Times New Roman" w:eastAsia="Times New Roman" w:hAnsi="Times New Roman" w:cs="Times New Roman"/>
          <w:bCs/>
          <w:iCs/>
          <w:color w:val="000000"/>
          <w:kern w:val="28"/>
          <w:sz w:val="23"/>
          <w:szCs w:val="23"/>
          <w:lang w:eastAsia="lv-LV"/>
        </w:rPr>
        <w:t>.</w:t>
      </w:r>
      <w:r w:rsidRPr="00ED3530">
        <w:rPr>
          <w:rFonts w:ascii="Times New Roman" w:eastAsia="Times New Roman" w:hAnsi="Times New Roman" w:cs="Times New Roman"/>
          <w:bCs/>
          <w:iCs/>
          <w:color w:val="000000"/>
          <w:kern w:val="28"/>
          <w:sz w:val="23"/>
          <w:szCs w:val="23"/>
          <w:lang w:eastAsia="lv-LV"/>
        </w:rPr>
        <w:t xml:space="preserve">, personas kods </w:t>
      </w:r>
      <w:r w:rsidR="002E39A3">
        <w:rPr>
          <w:rFonts w:ascii="Times New Roman" w:eastAsia="Times New Roman" w:hAnsi="Times New Roman" w:cs="Times New Roman"/>
          <w:bCs/>
          <w:iCs/>
          <w:color w:val="000000"/>
          <w:kern w:val="28"/>
          <w:sz w:val="23"/>
          <w:szCs w:val="23"/>
          <w:lang w:eastAsia="lv-LV"/>
        </w:rPr>
        <w:t>…..</w:t>
      </w:r>
      <w:r w:rsidRPr="00ED3530">
        <w:rPr>
          <w:rFonts w:ascii="Times New Roman" w:eastAsia="Times New Roman" w:hAnsi="Times New Roman" w:cs="Times New Roman"/>
          <w:color w:val="000000"/>
          <w:kern w:val="28"/>
          <w:sz w:val="23"/>
          <w:szCs w:val="23"/>
          <w:lang w:eastAsia="lv-LV"/>
        </w:rPr>
        <w:t>.</w:t>
      </w:r>
    </w:p>
    <w:p w14:paraId="715E6E28" w14:textId="20265E54" w:rsidR="007D7676" w:rsidRPr="00ED3530" w:rsidRDefault="007D7676" w:rsidP="007D7676">
      <w:pPr>
        <w:numPr>
          <w:ilvl w:val="1"/>
          <w:numId w:val="5"/>
        </w:numPr>
        <w:tabs>
          <w:tab w:val="left" w:pos="993"/>
        </w:tabs>
        <w:spacing w:after="0" w:line="240" w:lineRule="auto"/>
        <w:ind w:firstLine="567"/>
        <w:contextualSpacing/>
        <w:jc w:val="both"/>
        <w:rPr>
          <w:rFonts w:ascii="Times New Roman" w:eastAsia="Times New Roman" w:hAnsi="Times New Roman" w:cs="Times New Roman"/>
          <w:color w:val="000000"/>
          <w:kern w:val="28"/>
          <w:sz w:val="23"/>
          <w:szCs w:val="23"/>
          <w:lang w:eastAsia="lv-LV"/>
        </w:rPr>
      </w:pPr>
      <w:r w:rsidRPr="00ED3530">
        <w:rPr>
          <w:rFonts w:ascii="Times New Roman" w:eastAsia="Times New Roman" w:hAnsi="Times New Roman" w:cs="Times New Roman"/>
          <w:color w:val="000000"/>
          <w:kern w:val="28"/>
          <w:sz w:val="23"/>
          <w:szCs w:val="23"/>
          <w:lang w:eastAsia="lv-LV"/>
        </w:rPr>
        <w:t>nekustamā īpašuma “Lā</w:t>
      </w:r>
      <w:bookmarkStart w:id="1" w:name="_GoBack"/>
      <w:bookmarkEnd w:id="1"/>
      <w:r w:rsidRPr="00ED3530">
        <w:rPr>
          <w:rFonts w:ascii="Times New Roman" w:eastAsia="Times New Roman" w:hAnsi="Times New Roman" w:cs="Times New Roman"/>
          <w:color w:val="000000"/>
          <w:kern w:val="28"/>
          <w:sz w:val="23"/>
          <w:szCs w:val="23"/>
          <w:lang w:eastAsia="lv-LV"/>
        </w:rPr>
        <w:t>čplēši” (kadastra Nr.80760110193) Mārupes pagastā, Mārupes novadā, daļu aptuveni 0,0450 ha platībā, īpašums reģistrēts Mārupes pagasta zemesgrāmatas nodalījumā Nr. 100000567655, īpašnieki: A</w:t>
      </w:r>
      <w:r w:rsidR="002E39A3">
        <w:rPr>
          <w:rFonts w:ascii="Times New Roman" w:eastAsia="Times New Roman" w:hAnsi="Times New Roman" w:cs="Times New Roman"/>
          <w:color w:val="000000"/>
          <w:kern w:val="28"/>
          <w:sz w:val="23"/>
          <w:szCs w:val="23"/>
          <w:lang w:eastAsia="lv-LV"/>
        </w:rPr>
        <w:t>.</w:t>
      </w:r>
      <w:r w:rsidRPr="00ED3530">
        <w:rPr>
          <w:rFonts w:ascii="Times New Roman" w:eastAsia="Times New Roman" w:hAnsi="Times New Roman" w:cs="Times New Roman"/>
          <w:color w:val="000000"/>
          <w:kern w:val="28"/>
          <w:sz w:val="23"/>
          <w:szCs w:val="23"/>
          <w:lang w:eastAsia="lv-LV"/>
        </w:rPr>
        <w:t>B</w:t>
      </w:r>
      <w:r w:rsidR="002E39A3">
        <w:rPr>
          <w:rFonts w:ascii="Times New Roman" w:eastAsia="Times New Roman" w:hAnsi="Times New Roman" w:cs="Times New Roman"/>
          <w:color w:val="000000"/>
          <w:kern w:val="28"/>
          <w:sz w:val="23"/>
          <w:szCs w:val="23"/>
          <w:lang w:eastAsia="lv-LV"/>
        </w:rPr>
        <w:t>.</w:t>
      </w:r>
      <w:r w:rsidRPr="00ED3530">
        <w:rPr>
          <w:rFonts w:ascii="Times New Roman" w:eastAsia="Times New Roman" w:hAnsi="Times New Roman" w:cs="Times New Roman"/>
          <w:color w:val="000000"/>
          <w:kern w:val="28"/>
          <w:sz w:val="23"/>
          <w:szCs w:val="23"/>
          <w:lang w:eastAsia="lv-LV"/>
        </w:rPr>
        <w:t xml:space="preserve">, personas kods </w:t>
      </w:r>
      <w:r w:rsidR="002E39A3">
        <w:rPr>
          <w:rFonts w:ascii="Times New Roman" w:eastAsia="Times New Roman" w:hAnsi="Times New Roman" w:cs="Times New Roman"/>
          <w:color w:val="000000"/>
          <w:kern w:val="28"/>
          <w:sz w:val="23"/>
          <w:szCs w:val="23"/>
          <w:lang w:eastAsia="lv-LV"/>
        </w:rPr>
        <w:t>…..</w:t>
      </w:r>
      <w:r w:rsidRPr="00ED3530">
        <w:rPr>
          <w:rFonts w:ascii="Times New Roman" w:eastAsia="Times New Roman" w:hAnsi="Times New Roman" w:cs="Times New Roman"/>
          <w:color w:val="000000"/>
          <w:kern w:val="28"/>
          <w:sz w:val="23"/>
          <w:szCs w:val="23"/>
          <w:lang w:eastAsia="lv-LV"/>
        </w:rPr>
        <w:t xml:space="preserve"> (1/2 domājamā daļa) un D</w:t>
      </w:r>
      <w:r w:rsidR="002E39A3">
        <w:rPr>
          <w:rFonts w:ascii="Times New Roman" w:eastAsia="Times New Roman" w:hAnsi="Times New Roman" w:cs="Times New Roman"/>
          <w:color w:val="000000"/>
          <w:kern w:val="28"/>
          <w:sz w:val="23"/>
          <w:szCs w:val="23"/>
          <w:lang w:eastAsia="lv-LV"/>
        </w:rPr>
        <w:t>.</w:t>
      </w:r>
      <w:r w:rsidRPr="00ED3530">
        <w:rPr>
          <w:rFonts w:ascii="Times New Roman" w:eastAsia="Times New Roman" w:hAnsi="Times New Roman" w:cs="Times New Roman"/>
          <w:color w:val="000000"/>
          <w:kern w:val="28"/>
          <w:sz w:val="23"/>
          <w:szCs w:val="23"/>
          <w:lang w:eastAsia="lv-LV"/>
        </w:rPr>
        <w:t xml:space="preserve"> J</w:t>
      </w:r>
      <w:r w:rsidR="002E39A3">
        <w:rPr>
          <w:rFonts w:ascii="Times New Roman" w:eastAsia="Times New Roman" w:hAnsi="Times New Roman" w:cs="Times New Roman"/>
          <w:color w:val="000000"/>
          <w:kern w:val="28"/>
          <w:sz w:val="23"/>
          <w:szCs w:val="23"/>
          <w:lang w:eastAsia="lv-LV"/>
        </w:rPr>
        <w:t>.</w:t>
      </w:r>
      <w:r w:rsidRPr="00ED3530">
        <w:rPr>
          <w:rFonts w:ascii="Times New Roman" w:eastAsia="Times New Roman" w:hAnsi="Times New Roman" w:cs="Times New Roman"/>
          <w:color w:val="000000"/>
          <w:kern w:val="28"/>
          <w:sz w:val="23"/>
          <w:szCs w:val="23"/>
          <w:lang w:eastAsia="lv-LV"/>
        </w:rPr>
        <w:t xml:space="preserve">, personas kods </w:t>
      </w:r>
      <w:r w:rsidR="002E39A3">
        <w:rPr>
          <w:rFonts w:ascii="Times New Roman" w:eastAsia="Times New Roman" w:hAnsi="Times New Roman" w:cs="Times New Roman"/>
          <w:color w:val="000000"/>
          <w:kern w:val="28"/>
          <w:sz w:val="23"/>
          <w:szCs w:val="23"/>
          <w:lang w:eastAsia="lv-LV"/>
        </w:rPr>
        <w:t>………</w:t>
      </w:r>
      <w:r w:rsidRPr="00ED3530">
        <w:rPr>
          <w:rFonts w:ascii="Times New Roman" w:eastAsia="Times New Roman" w:hAnsi="Times New Roman" w:cs="Times New Roman"/>
          <w:color w:val="000000"/>
          <w:kern w:val="28"/>
          <w:sz w:val="23"/>
          <w:szCs w:val="23"/>
          <w:lang w:eastAsia="lv-LV"/>
        </w:rPr>
        <w:t xml:space="preserve"> (1/2 domājamā daļa).</w:t>
      </w:r>
    </w:p>
    <w:p w14:paraId="4EB4F568" w14:textId="77777777" w:rsidR="007D7676" w:rsidRPr="00ED3530" w:rsidRDefault="007D7676" w:rsidP="007D7676">
      <w:pPr>
        <w:numPr>
          <w:ilvl w:val="0"/>
          <w:numId w:val="5"/>
        </w:numPr>
        <w:spacing w:after="0" w:line="240" w:lineRule="auto"/>
        <w:ind w:firstLine="567"/>
        <w:contextualSpacing/>
        <w:jc w:val="both"/>
        <w:rPr>
          <w:rFonts w:ascii="Times New Roman" w:hAnsi="Times New Roman"/>
          <w:sz w:val="23"/>
          <w:szCs w:val="23"/>
        </w:rPr>
      </w:pPr>
      <w:r w:rsidRPr="00ED3530">
        <w:rPr>
          <w:rFonts w:ascii="Times New Roman" w:hAnsi="Times New Roman"/>
          <w:sz w:val="23"/>
          <w:szCs w:val="23"/>
        </w:rPr>
        <w:t>2022.gada 4.februārī Mārupes novada pašvaldība (turpmāk – Pašvaldība) ar nekustamo īpašumu “</w:t>
      </w:r>
      <w:proofErr w:type="spellStart"/>
      <w:r w:rsidRPr="00ED3530">
        <w:rPr>
          <w:rFonts w:ascii="Times New Roman" w:hAnsi="Times New Roman"/>
          <w:sz w:val="23"/>
          <w:szCs w:val="23"/>
        </w:rPr>
        <w:t>Gabijas</w:t>
      </w:r>
      <w:proofErr w:type="spellEnd"/>
      <w:r w:rsidRPr="00ED3530">
        <w:rPr>
          <w:rFonts w:ascii="Times New Roman" w:hAnsi="Times New Roman"/>
          <w:sz w:val="23"/>
          <w:szCs w:val="23"/>
        </w:rPr>
        <w:t xml:space="preserve">” un “Betiņas” īpašnieku SIA “TIM </w:t>
      </w:r>
      <w:proofErr w:type="spellStart"/>
      <w:r w:rsidRPr="00ED3530">
        <w:rPr>
          <w:rFonts w:ascii="Times New Roman" w:hAnsi="Times New Roman"/>
          <w:sz w:val="23"/>
          <w:szCs w:val="23"/>
        </w:rPr>
        <w:t>properties</w:t>
      </w:r>
      <w:proofErr w:type="spellEnd"/>
      <w:r w:rsidRPr="00ED3530">
        <w:rPr>
          <w:rFonts w:ascii="Times New Roman" w:hAnsi="Times New Roman"/>
          <w:sz w:val="23"/>
          <w:szCs w:val="23"/>
        </w:rPr>
        <w:t xml:space="preserve">”, </w:t>
      </w:r>
      <w:proofErr w:type="spellStart"/>
      <w:r w:rsidRPr="00ED3530">
        <w:rPr>
          <w:rFonts w:ascii="Times New Roman" w:hAnsi="Times New Roman"/>
          <w:sz w:val="23"/>
          <w:szCs w:val="23"/>
        </w:rPr>
        <w:t>reģ</w:t>
      </w:r>
      <w:proofErr w:type="spellEnd"/>
      <w:r w:rsidRPr="00ED3530">
        <w:rPr>
          <w:rFonts w:ascii="Times New Roman" w:hAnsi="Times New Roman"/>
          <w:sz w:val="23"/>
          <w:szCs w:val="23"/>
        </w:rPr>
        <w:t xml:space="preserve">. Nr.50203359781, ir noslēgusi līgumu Nr. 1/3-5/5-2022 par detālplānojuma izstrādi un finansēšanu. </w:t>
      </w:r>
    </w:p>
    <w:p w14:paraId="0F3780CF" w14:textId="77777777" w:rsidR="007D7676" w:rsidRPr="00ED3530" w:rsidRDefault="007D7676" w:rsidP="007D7676">
      <w:pPr>
        <w:numPr>
          <w:ilvl w:val="0"/>
          <w:numId w:val="5"/>
        </w:numPr>
        <w:spacing w:after="0" w:line="240" w:lineRule="auto"/>
        <w:ind w:firstLine="567"/>
        <w:contextualSpacing/>
        <w:jc w:val="both"/>
        <w:rPr>
          <w:rFonts w:ascii="Times New Roman" w:hAnsi="Times New Roman"/>
          <w:sz w:val="23"/>
          <w:szCs w:val="23"/>
        </w:rPr>
      </w:pPr>
      <w:r w:rsidRPr="00ED3530">
        <w:rPr>
          <w:rFonts w:ascii="Times New Roman" w:hAnsi="Times New Roman"/>
          <w:sz w:val="23"/>
          <w:szCs w:val="23"/>
        </w:rPr>
        <w:t>Detālplānojuma izstrādātājs ir sabiedrība ar ierobežotu atbildību “</w:t>
      </w:r>
      <w:proofErr w:type="spellStart"/>
      <w:r w:rsidRPr="00ED3530">
        <w:rPr>
          <w:rFonts w:ascii="Times New Roman" w:hAnsi="Times New Roman"/>
          <w:sz w:val="23"/>
          <w:szCs w:val="23"/>
        </w:rPr>
        <w:t>Mikrominimus</w:t>
      </w:r>
      <w:proofErr w:type="spellEnd"/>
      <w:r w:rsidRPr="00ED3530">
        <w:rPr>
          <w:rFonts w:ascii="Times New Roman" w:hAnsi="Times New Roman"/>
          <w:sz w:val="23"/>
          <w:szCs w:val="23"/>
        </w:rPr>
        <w:t xml:space="preserve">”, </w:t>
      </w:r>
      <w:proofErr w:type="spellStart"/>
      <w:r w:rsidRPr="00ED3530">
        <w:rPr>
          <w:rFonts w:ascii="Times New Roman" w:hAnsi="Times New Roman"/>
          <w:sz w:val="23"/>
          <w:szCs w:val="23"/>
        </w:rPr>
        <w:t>reģ.Nr</w:t>
      </w:r>
      <w:proofErr w:type="spellEnd"/>
      <w:r w:rsidRPr="00ED3530">
        <w:rPr>
          <w:rFonts w:ascii="Times New Roman" w:hAnsi="Times New Roman"/>
          <w:sz w:val="23"/>
          <w:szCs w:val="23"/>
        </w:rPr>
        <w:t>. 40103340659 un Zintis Varts.</w:t>
      </w:r>
      <w:r w:rsidRPr="00ED3530">
        <w:rPr>
          <w:rFonts w:ascii="Times New Roman" w:hAnsi="Times New Roman"/>
          <w:bCs/>
          <w:sz w:val="23"/>
          <w:szCs w:val="23"/>
        </w:rPr>
        <w:t xml:space="preserve"> </w:t>
      </w:r>
    </w:p>
    <w:p w14:paraId="5F55397F" w14:textId="77777777" w:rsidR="007D7676" w:rsidRPr="00ED3530" w:rsidRDefault="007D7676" w:rsidP="007D7676">
      <w:pPr>
        <w:numPr>
          <w:ilvl w:val="0"/>
          <w:numId w:val="5"/>
        </w:numPr>
        <w:spacing w:after="0" w:line="240" w:lineRule="auto"/>
        <w:ind w:firstLine="567"/>
        <w:contextualSpacing/>
        <w:jc w:val="both"/>
        <w:rPr>
          <w:rFonts w:ascii="Times New Roman" w:hAnsi="Times New Roman"/>
          <w:sz w:val="23"/>
          <w:szCs w:val="23"/>
        </w:rPr>
      </w:pPr>
      <w:r w:rsidRPr="00ED3530">
        <w:rPr>
          <w:rFonts w:ascii="Times New Roman" w:hAnsi="Times New Roman"/>
          <w:bCs/>
          <w:sz w:val="23"/>
          <w:szCs w:val="23"/>
        </w:rPr>
        <w:t xml:space="preserve">Detālplānojuma izstrādes mērķis ir izstrādāt risinājumu īpašuma sadalei savrupmāju apbūves gabalos atbilstoši teritorijas plānojumā noteiktajai atļautajai izmantošanai, paredzot vienotu ceļu tīklu piekļuvei pie </w:t>
      </w:r>
      <w:proofErr w:type="spellStart"/>
      <w:r w:rsidRPr="00ED3530">
        <w:rPr>
          <w:rFonts w:ascii="Times New Roman" w:hAnsi="Times New Roman"/>
          <w:bCs/>
          <w:sz w:val="23"/>
          <w:szCs w:val="23"/>
        </w:rPr>
        <w:t>jaunveidojamiem</w:t>
      </w:r>
      <w:proofErr w:type="spellEnd"/>
      <w:r w:rsidRPr="00ED3530">
        <w:rPr>
          <w:rFonts w:ascii="Times New Roman" w:hAnsi="Times New Roman"/>
          <w:bCs/>
          <w:sz w:val="23"/>
          <w:szCs w:val="23"/>
        </w:rPr>
        <w:t xml:space="preserve"> zemesgabaliem un detālplānojumam piegulošajiem īpašumiem.</w:t>
      </w:r>
      <w:r w:rsidRPr="00ED3530">
        <w:rPr>
          <w:rFonts w:ascii="Times New Roman" w:hAnsi="Times New Roman"/>
          <w:sz w:val="23"/>
          <w:szCs w:val="23"/>
        </w:rPr>
        <w:t xml:space="preserve">  </w:t>
      </w:r>
    </w:p>
    <w:p w14:paraId="638BB518" w14:textId="77777777" w:rsidR="007D7676" w:rsidRPr="00ED3530" w:rsidRDefault="007D7676" w:rsidP="007D7676">
      <w:pPr>
        <w:numPr>
          <w:ilvl w:val="0"/>
          <w:numId w:val="5"/>
        </w:numPr>
        <w:spacing w:after="0" w:line="240" w:lineRule="auto"/>
        <w:ind w:firstLine="567"/>
        <w:contextualSpacing/>
        <w:jc w:val="both"/>
        <w:rPr>
          <w:rFonts w:ascii="Times New Roman" w:hAnsi="Times New Roman"/>
          <w:sz w:val="23"/>
          <w:szCs w:val="23"/>
        </w:rPr>
      </w:pPr>
      <w:r w:rsidRPr="00ED3530">
        <w:rPr>
          <w:rFonts w:ascii="Times New Roman" w:hAnsi="Times New Roman"/>
          <w:sz w:val="23"/>
          <w:szCs w:val="23"/>
        </w:rPr>
        <w:t>Saskaņā ar spēkā esošo 2013.gada 18.jūnijā apstiprināto Mārupes novada (šobrīd Mārupes pagasta un Mārupes pilsētas) teritorijas plānojumu, nekustamie īpašumi “</w:t>
      </w:r>
      <w:proofErr w:type="spellStart"/>
      <w:r w:rsidRPr="00ED3530">
        <w:rPr>
          <w:rFonts w:ascii="Times New Roman" w:hAnsi="Times New Roman"/>
          <w:sz w:val="23"/>
          <w:szCs w:val="23"/>
        </w:rPr>
        <w:t>Gabijas</w:t>
      </w:r>
      <w:proofErr w:type="spellEnd"/>
      <w:r w:rsidRPr="00ED3530">
        <w:rPr>
          <w:rFonts w:ascii="Times New Roman" w:hAnsi="Times New Roman"/>
          <w:sz w:val="23"/>
          <w:szCs w:val="23"/>
        </w:rPr>
        <w:t xml:space="preserve">” (kadastra Nr.80760111182) un “Betiņas” (kadastra Nr.80760110908), Mārupes pagastā, Mārupes novadā, atrodas funkcionālās zonas Savrupmāju apbūves teritorijas </w:t>
      </w:r>
      <w:proofErr w:type="spellStart"/>
      <w:r w:rsidRPr="00ED3530">
        <w:rPr>
          <w:rFonts w:ascii="Times New Roman" w:hAnsi="Times New Roman"/>
          <w:sz w:val="23"/>
          <w:szCs w:val="23"/>
        </w:rPr>
        <w:t>apakšzonā</w:t>
      </w:r>
      <w:proofErr w:type="spellEnd"/>
      <w:r w:rsidRPr="00ED3530">
        <w:rPr>
          <w:rFonts w:ascii="Times New Roman" w:hAnsi="Times New Roman"/>
          <w:sz w:val="23"/>
          <w:szCs w:val="23"/>
        </w:rPr>
        <w:t xml:space="preserve"> </w:t>
      </w:r>
      <w:r w:rsidRPr="00ED3530">
        <w:rPr>
          <w:rFonts w:ascii="Times New Roman" w:hAnsi="Times New Roman"/>
          <w:i/>
          <w:sz w:val="23"/>
          <w:szCs w:val="23"/>
        </w:rPr>
        <w:t>Mazsaimniecību apbūve ārpus ciema (</w:t>
      </w:r>
      <w:proofErr w:type="spellStart"/>
      <w:r w:rsidRPr="00ED3530">
        <w:rPr>
          <w:rFonts w:ascii="Times New Roman" w:hAnsi="Times New Roman"/>
          <w:i/>
          <w:sz w:val="23"/>
          <w:szCs w:val="23"/>
        </w:rPr>
        <w:t>DzSM</w:t>
      </w:r>
      <w:proofErr w:type="spellEnd"/>
      <w:r w:rsidRPr="00ED3530">
        <w:rPr>
          <w:rFonts w:ascii="Times New Roman" w:hAnsi="Times New Roman"/>
          <w:sz w:val="23"/>
          <w:szCs w:val="23"/>
        </w:rPr>
        <w:t xml:space="preserve">). Piekļuve Detālplānojuma teritorijai no pašvaldības ielas Ziedkalnu iela. </w:t>
      </w:r>
    </w:p>
    <w:p w14:paraId="01AF5282" w14:textId="77777777" w:rsidR="007D7676" w:rsidRPr="00ED3530" w:rsidRDefault="007D7676" w:rsidP="007D7676">
      <w:pPr>
        <w:numPr>
          <w:ilvl w:val="0"/>
          <w:numId w:val="5"/>
        </w:numPr>
        <w:spacing w:after="0" w:line="240" w:lineRule="auto"/>
        <w:ind w:firstLine="567"/>
        <w:contextualSpacing/>
        <w:jc w:val="both"/>
        <w:rPr>
          <w:rFonts w:ascii="Times New Roman" w:hAnsi="Times New Roman"/>
          <w:sz w:val="23"/>
          <w:szCs w:val="23"/>
        </w:rPr>
      </w:pPr>
      <w:r w:rsidRPr="00ED3530">
        <w:rPr>
          <w:rFonts w:ascii="Times New Roman" w:hAnsi="Times New Roman"/>
          <w:sz w:val="23"/>
          <w:szCs w:val="23"/>
        </w:rPr>
        <w:t xml:space="preserve">Publiskai apspriešanai detālplānojuma projekts nodots ar Mārupes novada pašvaldības domes 2022.gada 30.novembra lēmumu Nr.30 (protokols Nr.24). </w:t>
      </w:r>
      <w:r w:rsidRPr="00ED3530">
        <w:rPr>
          <w:rFonts w:ascii="Times New Roman" w:hAnsi="Times New Roman"/>
          <w:bCs/>
          <w:sz w:val="23"/>
          <w:szCs w:val="23"/>
        </w:rPr>
        <w:t>Publiskās apspriešanas periods uzsākts 2022.gada 27.decembrī un noslēdzās 2023.gada 27.janvārī.</w:t>
      </w:r>
    </w:p>
    <w:p w14:paraId="3DFCF136" w14:textId="77777777" w:rsidR="007D7676" w:rsidRPr="00ED3530" w:rsidRDefault="007D7676" w:rsidP="007D7676">
      <w:pPr>
        <w:numPr>
          <w:ilvl w:val="0"/>
          <w:numId w:val="5"/>
        </w:numPr>
        <w:spacing w:after="0" w:line="240" w:lineRule="auto"/>
        <w:ind w:firstLine="567"/>
        <w:contextualSpacing/>
        <w:jc w:val="both"/>
        <w:rPr>
          <w:rFonts w:ascii="Times New Roman" w:hAnsi="Times New Roman"/>
          <w:sz w:val="23"/>
          <w:szCs w:val="23"/>
        </w:rPr>
      </w:pPr>
      <w:r w:rsidRPr="00ED3530">
        <w:rPr>
          <w:rFonts w:ascii="Times New Roman" w:hAnsi="Times New Roman"/>
          <w:sz w:val="23"/>
          <w:szCs w:val="23"/>
        </w:rPr>
        <w:t xml:space="preserve">Paziņojumi par publisko apspriešanu publicēti </w:t>
      </w:r>
      <w:proofErr w:type="spellStart"/>
      <w:r w:rsidRPr="00ED3530">
        <w:rPr>
          <w:rFonts w:ascii="Times New Roman" w:hAnsi="Times New Roman"/>
          <w:sz w:val="23"/>
          <w:szCs w:val="23"/>
        </w:rPr>
        <w:t>Ģeoportālā</w:t>
      </w:r>
      <w:proofErr w:type="spellEnd"/>
      <w:r w:rsidRPr="00ED3530">
        <w:rPr>
          <w:rFonts w:ascii="Times New Roman" w:hAnsi="Times New Roman"/>
          <w:sz w:val="23"/>
          <w:szCs w:val="23"/>
        </w:rPr>
        <w:t xml:space="preserve">, pašvaldības oficiālajā tīmekļvietnē,  Mārupes novada pašvaldības informatīvajā izdevumā “Mārupes Vēstis” un Mārupes novada pašvaldības </w:t>
      </w:r>
      <w:proofErr w:type="spellStart"/>
      <w:r w:rsidRPr="00ED3530">
        <w:rPr>
          <w:rFonts w:ascii="Times New Roman" w:hAnsi="Times New Roman"/>
          <w:sz w:val="23"/>
          <w:szCs w:val="23"/>
        </w:rPr>
        <w:t>Facebook</w:t>
      </w:r>
      <w:proofErr w:type="spellEnd"/>
      <w:r w:rsidRPr="00ED3530">
        <w:rPr>
          <w:rFonts w:ascii="Times New Roman" w:hAnsi="Times New Roman"/>
          <w:sz w:val="23"/>
          <w:szCs w:val="23"/>
        </w:rPr>
        <w:t xml:space="preserve"> kontā, kā arī informācija nosūtīta to nekustamo īpašumu īpašniekiem, kuru īpašumā esošās zemes vienības robežojas ar detālplānojuma teritoriju. Informācija par publiskās apspriešanas norisi un informēšanas pasākumiem ietverta </w:t>
      </w:r>
      <w:r w:rsidRPr="00ED3530">
        <w:rPr>
          <w:rFonts w:ascii="Times New Roman" w:hAnsi="Times New Roman"/>
          <w:i/>
          <w:sz w:val="23"/>
          <w:szCs w:val="23"/>
        </w:rPr>
        <w:t>Ziņojumā par detālplānojuma publiskās apspriešanas norisi un saņemto priekšlikumu vērā ņemšanu vai noraidīšanu</w:t>
      </w:r>
      <w:r w:rsidRPr="00ED3530">
        <w:rPr>
          <w:rFonts w:ascii="Times New Roman" w:hAnsi="Times New Roman"/>
          <w:sz w:val="23"/>
          <w:szCs w:val="23"/>
        </w:rPr>
        <w:t xml:space="preserve"> (turpmāk – </w:t>
      </w:r>
      <w:r w:rsidRPr="00ED3530">
        <w:rPr>
          <w:rFonts w:ascii="Times New Roman" w:hAnsi="Times New Roman"/>
          <w:i/>
          <w:iCs/>
          <w:sz w:val="23"/>
          <w:szCs w:val="23"/>
        </w:rPr>
        <w:t>Ziņojums par apspriešanu</w:t>
      </w:r>
      <w:r w:rsidRPr="00ED3530">
        <w:rPr>
          <w:rFonts w:ascii="Times New Roman" w:hAnsi="Times New Roman"/>
          <w:sz w:val="23"/>
          <w:szCs w:val="23"/>
        </w:rPr>
        <w:t xml:space="preserve">) (pievienots domes sēdes materiāliem, publicēts </w:t>
      </w:r>
      <w:hyperlink r:id="rId6" w:history="1">
        <w:r w:rsidRPr="00ED3530">
          <w:rPr>
            <w:rFonts w:ascii="Times New Roman" w:hAnsi="Times New Roman"/>
            <w:color w:val="0563C1" w:themeColor="hyperlink"/>
            <w:sz w:val="23"/>
            <w:szCs w:val="23"/>
            <w:u w:val="single"/>
          </w:rPr>
          <w:t>www.geolatvija.lv</w:t>
        </w:r>
      </w:hyperlink>
      <w:r w:rsidRPr="00ED3530">
        <w:rPr>
          <w:rFonts w:ascii="Times New Roman" w:hAnsi="Times New Roman"/>
          <w:sz w:val="23"/>
          <w:szCs w:val="23"/>
        </w:rPr>
        <w:t>).</w:t>
      </w:r>
    </w:p>
    <w:p w14:paraId="2BBE7000" w14:textId="77777777" w:rsidR="007D7676" w:rsidRPr="00ED3530" w:rsidRDefault="007D7676" w:rsidP="007D7676">
      <w:pPr>
        <w:numPr>
          <w:ilvl w:val="0"/>
          <w:numId w:val="5"/>
        </w:numPr>
        <w:spacing w:after="0" w:line="240" w:lineRule="auto"/>
        <w:ind w:firstLine="567"/>
        <w:contextualSpacing/>
        <w:jc w:val="both"/>
        <w:rPr>
          <w:rFonts w:ascii="Times New Roman" w:hAnsi="Times New Roman"/>
          <w:color w:val="C45911" w:themeColor="accent2" w:themeShade="BF"/>
          <w:sz w:val="23"/>
          <w:szCs w:val="23"/>
        </w:rPr>
      </w:pPr>
      <w:r w:rsidRPr="00ED3530">
        <w:rPr>
          <w:rFonts w:ascii="Times New Roman" w:hAnsi="Times New Roman"/>
          <w:sz w:val="23"/>
          <w:szCs w:val="23"/>
        </w:rPr>
        <w:t xml:space="preserve">Publiskās apspriešanas sanāksme notika attālināti ZOOM platformā </w:t>
      </w:r>
      <w:r w:rsidRPr="00ED3530">
        <w:rPr>
          <w:rFonts w:ascii="Times New Roman" w:hAnsi="Times New Roman"/>
          <w:bCs/>
          <w:sz w:val="23"/>
          <w:szCs w:val="23"/>
        </w:rPr>
        <w:t>2023.gada 09.janvārī</w:t>
      </w:r>
      <w:r w:rsidRPr="00ED3530">
        <w:rPr>
          <w:rFonts w:ascii="Times New Roman" w:hAnsi="Times New Roman"/>
          <w:sz w:val="23"/>
          <w:szCs w:val="23"/>
        </w:rPr>
        <w:t xml:space="preserve">, plkst.17.00. Publiskās apspriešanas sanāksmē piedalījās detālplānojuma Izstrādātājs, Detālplānojuma īpašnieka pilnvarotā persona, pašvaldības pārstāvji un viena ieinteresētā personas. Sanāksmes laikā sniegta risinājuma prezentācija un notika diskusijas par paredzēto transporta risinājumu – ceļu pievienojumiem blakus īpašumiem, to turpmākas izmantošanas nosacījumiem un apgrūtinājumiem, ko tie rada blakus īpašumu teritoriju attīstībai. Sanāksmes protokols pievienots </w:t>
      </w:r>
      <w:r w:rsidRPr="00ED3530">
        <w:rPr>
          <w:rFonts w:ascii="Times New Roman" w:hAnsi="Times New Roman"/>
          <w:i/>
          <w:iCs/>
          <w:sz w:val="23"/>
          <w:szCs w:val="23"/>
        </w:rPr>
        <w:t>Ziņojumā par apspriešanu</w:t>
      </w:r>
      <w:r w:rsidRPr="00ED3530">
        <w:rPr>
          <w:rFonts w:ascii="Times New Roman" w:hAnsi="Times New Roman"/>
          <w:iCs/>
          <w:sz w:val="23"/>
          <w:szCs w:val="23"/>
        </w:rPr>
        <w:t>.</w:t>
      </w:r>
    </w:p>
    <w:p w14:paraId="43DB7024" w14:textId="77777777" w:rsidR="007D7676" w:rsidRPr="00ED3530" w:rsidRDefault="007D7676" w:rsidP="007D7676">
      <w:pPr>
        <w:numPr>
          <w:ilvl w:val="0"/>
          <w:numId w:val="5"/>
        </w:numPr>
        <w:spacing w:after="0" w:line="240" w:lineRule="auto"/>
        <w:ind w:firstLine="567"/>
        <w:contextualSpacing/>
        <w:jc w:val="both"/>
        <w:rPr>
          <w:rFonts w:ascii="Times New Roman" w:hAnsi="Times New Roman"/>
          <w:sz w:val="23"/>
          <w:szCs w:val="23"/>
        </w:rPr>
      </w:pPr>
      <w:r w:rsidRPr="00ED3530">
        <w:rPr>
          <w:rFonts w:ascii="Times New Roman" w:hAnsi="Times New Roman"/>
          <w:sz w:val="23"/>
          <w:szCs w:val="23"/>
        </w:rPr>
        <w:t xml:space="preserve">Detālplānojuma projekts tika iesniegts institūcijām, atzinumu saņemšanai, un visas 8 institūcijas sniegušas pozitīvus atzinumus. Sākotnēji negatīvs atzinums saņemts no VSIA “Zemkopības ministrijas nekustamie īpašumi”, pēc neatbilstību novēršanas saņemts pozitīvas atzinums. Apkopojums par atzinumiem iekļauts </w:t>
      </w:r>
      <w:r w:rsidRPr="00ED3530">
        <w:rPr>
          <w:rFonts w:ascii="Times New Roman" w:hAnsi="Times New Roman"/>
          <w:i/>
          <w:iCs/>
          <w:sz w:val="23"/>
          <w:szCs w:val="23"/>
        </w:rPr>
        <w:t>Ziņojumā par apspriešanu</w:t>
      </w:r>
      <w:r w:rsidRPr="00ED3530">
        <w:rPr>
          <w:rFonts w:ascii="Times New Roman" w:hAnsi="Times New Roman"/>
          <w:iCs/>
          <w:sz w:val="23"/>
          <w:szCs w:val="23"/>
        </w:rPr>
        <w:t xml:space="preserve">. </w:t>
      </w:r>
    </w:p>
    <w:p w14:paraId="5469DB23" w14:textId="77777777" w:rsidR="007D7676" w:rsidRPr="00ED3530" w:rsidRDefault="007D7676" w:rsidP="007D7676">
      <w:pPr>
        <w:numPr>
          <w:ilvl w:val="0"/>
          <w:numId w:val="5"/>
        </w:numPr>
        <w:spacing w:after="0" w:line="240" w:lineRule="auto"/>
        <w:ind w:firstLine="567"/>
        <w:contextualSpacing/>
        <w:jc w:val="both"/>
        <w:rPr>
          <w:rFonts w:ascii="Times New Roman" w:hAnsi="Times New Roman"/>
          <w:sz w:val="23"/>
          <w:szCs w:val="23"/>
        </w:rPr>
      </w:pPr>
      <w:r w:rsidRPr="00ED3530">
        <w:rPr>
          <w:rFonts w:ascii="Times New Roman" w:hAnsi="Times New Roman"/>
          <w:sz w:val="23"/>
          <w:szCs w:val="23"/>
        </w:rPr>
        <w:t xml:space="preserve">Publiskās apspriešanas ietvaros saņemti iebildumi no 3 privātpersonām, blakus esošo īpašumu īpašniekiem, kuros kopumā izteikts iebildums pret Detālplānojumā paredzēto ceļa pievienojumu vietām, kas paredz iespēju veidot caurbraucamu ceļu tīklu saistīti ar blakus īpašumiem, un konkrēti, pret apgriešanās laukumiem, un  plānotajiem </w:t>
      </w:r>
      <w:proofErr w:type="spellStart"/>
      <w:r w:rsidRPr="00ED3530">
        <w:rPr>
          <w:rFonts w:ascii="Times New Roman" w:hAnsi="Times New Roman"/>
          <w:sz w:val="23"/>
          <w:szCs w:val="23"/>
        </w:rPr>
        <w:t>pieslēgumiem</w:t>
      </w:r>
      <w:proofErr w:type="spellEnd"/>
      <w:r w:rsidRPr="00ED3530">
        <w:rPr>
          <w:rFonts w:ascii="Times New Roman" w:hAnsi="Times New Roman"/>
          <w:sz w:val="23"/>
          <w:szCs w:val="23"/>
        </w:rPr>
        <w:t xml:space="preserve"> iesniedzēju kopīpašumiem, un lūgts izstrādāt citu risinājumu ceļa posmu apgriešanās vietām. Priekšlikums daļēji ņemts vērā, nemainot risinājumu pēc būtības, bet redakcionāli precizējot skaidrojumu Paskaidrojuma rakstā, kā arī redakcionāli koriģēts apgriešanās laukumu izvietojums, paredzot </w:t>
      </w:r>
      <w:r w:rsidRPr="00ED3530">
        <w:rPr>
          <w:rFonts w:ascii="Times New Roman" w:hAnsi="Times New Roman"/>
          <w:sz w:val="23"/>
          <w:szCs w:val="23"/>
        </w:rPr>
        <w:lastRenderedPageBreak/>
        <w:t>atkāpes no minētajiem zemes gabaliem - "Draugi" un "</w:t>
      </w:r>
      <w:proofErr w:type="spellStart"/>
      <w:r w:rsidRPr="00ED3530">
        <w:rPr>
          <w:rFonts w:ascii="Times New Roman" w:hAnsi="Times New Roman"/>
          <w:sz w:val="23"/>
          <w:szCs w:val="23"/>
        </w:rPr>
        <w:t>Tīrumnieki</w:t>
      </w:r>
      <w:proofErr w:type="spellEnd"/>
      <w:r w:rsidRPr="00ED3530">
        <w:rPr>
          <w:rFonts w:ascii="Times New Roman" w:hAnsi="Times New Roman"/>
          <w:sz w:val="23"/>
          <w:szCs w:val="23"/>
        </w:rPr>
        <w:t xml:space="preserve">". Pamatojums iekļauts </w:t>
      </w:r>
      <w:r w:rsidRPr="00ED3530">
        <w:rPr>
          <w:rFonts w:ascii="Times New Roman" w:hAnsi="Times New Roman"/>
          <w:i/>
          <w:sz w:val="23"/>
          <w:szCs w:val="23"/>
        </w:rPr>
        <w:t>Ziņojumā par apspriešanu</w:t>
      </w:r>
      <w:r w:rsidRPr="00ED3530">
        <w:rPr>
          <w:rFonts w:ascii="Times New Roman" w:hAnsi="Times New Roman"/>
          <w:sz w:val="23"/>
          <w:szCs w:val="23"/>
        </w:rPr>
        <w:t>.</w:t>
      </w:r>
    </w:p>
    <w:p w14:paraId="7C08A12E" w14:textId="77777777" w:rsidR="007D7676" w:rsidRPr="00ED3530" w:rsidRDefault="007D7676" w:rsidP="007D7676">
      <w:pPr>
        <w:numPr>
          <w:ilvl w:val="0"/>
          <w:numId w:val="5"/>
        </w:numPr>
        <w:spacing w:after="0" w:line="240" w:lineRule="auto"/>
        <w:ind w:firstLine="567"/>
        <w:contextualSpacing/>
        <w:jc w:val="both"/>
        <w:rPr>
          <w:rFonts w:ascii="Times New Roman" w:hAnsi="Times New Roman"/>
          <w:sz w:val="23"/>
          <w:szCs w:val="23"/>
        </w:rPr>
      </w:pPr>
      <w:r w:rsidRPr="00ED3530">
        <w:rPr>
          <w:rFonts w:ascii="Times New Roman" w:hAnsi="Times New Roman"/>
          <w:sz w:val="23"/>
          <w:szCs w:val="23"/>
        </w:rPr>
        <w:t xml:space="preserve">Pēc apspriešanas noslēgšanās, saistīti ar institūciju atzinumos prasītajiem precizējumiem un skaidrojumu par iespējamo ceļu tīkla savienošanu ar blakus īpašumiem, Detālplānojuma projektā veikti redakcionāli labojumi.  Sagatavots </w:t>
      </w:r>
      <w:r w:rsidRPr="00ED3530">
        <w:rPr>
          <w:rFonts w:ascii="Times New Roman" w:hAnsi="Times New Roman"/>
          <w:i/>
          <w:sz w:val="23"/>
          <w:szCs w:val="23"/>
        </w:rPr>
        <w:t xml:space="preserve">Izstrādes vadītāja pamatojums redakcionālu labojumu veikšanu </w:t>
      </w:r>
      <w:r w:rsidRPr="00ED3530">
        <w:rPr>
          <w:rFonts w:ascii="Times New Roman" w:hAnsi="Times New Roman"/>
          <w:sz w:val="23"/>
          <w:szCs w:val="23"/>
        </w:rPr>
        <w:t xml:space="preserve">(pievienots domes sēdes materiāliem, publicēts </w:t>
      </w:r>
      <w:hyperlink r:id="rId7" w:history="1">
        <w:r w:rsidRPr="00ED3530">
          <w:rPr>
            <w:rFonts w:ascii="Times New Roman" w:hAnsi="Times New Roman"/>
            <w:color w:val="0563C1" w:themeColor="hyperlink"/>
            <w:sz w:val="23"/>
            <w:szCs w:val="23"/>
            <w:u w:val="single"/>
          </w:rPr>
          <w:t>www.geolatvija.lv</w:t>
        </w:r>
      </w:hyperlink>
      <w:r w:rsidRPr="00ED3530">
        <w:rPr>
          <w:rFonts w:ascii="Times New Roman" w:hAnsi="Times New Roman"/>
          <w:sz w:val="23"/>
          <w:szCs w:val="23"/>
        </w:rPr>
        <w:t>). Labojumi nemaina detālplānojuma risinājumu pēc būtības, atkārtota publiskā apspriešana nav nepieciešama.</w:t>
      </w:r>
    </w:p>
    <w:p w14:paraId="721C6F3F" w14:textId="77777777" w:rsidR="007D7676" w:rsidRPr="00ED3530" w:rsidRDefault="007D7676" w:rsidP="007D7676">
      <w:pPr>
        <w:numPr>
          <w:ilvl w:val="0"/>
          <w:numId w:val="5"/>
        </w:numPr>
        <w:spacing w:after="0" w:line="240" w:lineRule="auto"/>
        <w:ind w:firstLine="567"/>
        <w:contextualSpacing/>
        <w:jc w:val="both"/>
        <w:rPr>
          <w:rFonts w:ascii="Times New Roman" w:hAnsi="Times New Roman"/>
          <w:sz w:val="23"/>
          <w:szCs w:val="23"/>
        </w:rPr>
      </w:pPr>
      <w:r w:rsidRPr="00ED3530">
        <w:rPr>
          <w:rFonts w:ascii="Times New Roman" w:hAnsi="Times New Roman"/>
          <w:sz w:val="23"/>
          <w:szCs w:val="23"/>
        </w:rPr>
        <w:t xml:space="preserve">2023.gada 2.martā Mārupes novada pašvaldībā iesniegts izvērtēšanai redakcionāli precizētais detālplānojuma projekts un Pārskats par detālplānojuma izstrādes procesu (reģistrēts 02.03.2023. ar Nr. </w:t>
      </w:r>
      <w:r w:rsidRPr="00ED3530">
        <w:rPr>
          <w:rFonts w:ascii="Times New Roman" w:hAnsi="Times New Roman"/>
          <w:bCs/>
          <w:sz w:val="23"/>
          <w:szCs w:val="23"/>
        </w:rPr>
        <w:t>1/2.1-2/133</w:t>
      </w:r>
      <w:r w:rsidRPr="00ED3530">
        <w:rPr>
          <w:rFonts w:ascii="Times New Roman" w:hAnsi="Times New Roman"/>
          <w:sz w:val="23"/>
          <w:szCs w:val="23"/>
        </w:rPr>
        <w:t>), paredzot virzīt detālplānojumu apstiprināšanai.</w:t>
      </w:r>
    </w:p>
    <w:p w14:paraId="47E4C8BC" w14:textId="77777777" w:rsidR="007D7676" w:rsidRPr="00ED3530" w:rsidRDefault="007D7676" w:rsidP="007D7676">
      <w:pPr>
        <w:numPr>
          <w:ilvl w:val="0"/>
          <w:numId w:val="5"/>
        </w:numPr>
        <w:spacing w:after="0" w:line="240" w:lineRule="auto"/>
        <w:ind w:firstLine="567"/>
        <w:contextualSpacing/>
        <w:jc w:val="both"/>
        <w:rPr>
          <w:rFonts w:ascii="Times New Roman" w:hAnsi="Times New Roman"/>
          <w:sz w:val="23"/>
          <w:szCs w:val="23"/>
        </w:rPr>
      </w:pPr>
      <w:r w:rsidRPr="00ED3530">
        <w:rPr>
          <w:rFonts w:ascii="Times New Roman" w:hAnsi="Times New Roman"/>
          <w:sz w:val="23"/>
          <w:szCs w:val="23"/>
        </w:rPr>
        <w:t xml:space="preserve">Atbilstoši Ministru kabineta 2014.gada 14.oktobra noteikumu Nr. 628 „Noteikumi par pašvaldību teritorijas attīstības plānošanas dokumentiem” 118.punktam, pašvaldībā ir iesniegta detālplānojuma redakcija, kas sastāv no Paskaidrojuma raksta, Grafiskās daļas un Teritorijas izmantošanas un apbūves noteikumiem, kā arī iesniegts </w:t>
      </w:r>
      <w:r w:rsidRPr="00ED3530">
        <w:rPr>
          <w:rFonts w:ascii="Times New Roman" w:hAnsi="Times New Roman"/>
          <w:i/>
          <w:sz w:val="23"/>
          <w:szCs w:val="23"/>
        </w:rPr>
        <w:t>Pārskats par detālplānojuma izstrādi</w:t>
      </w:r>
      <w:r w:rsidRPr="00ED3530">
        <w:rPr>
          <w:rFonts w:ascii="Times New Roman" w:hAnsi="Times New Roman"/>
          <w:sz w:val="23"/>
          <w:szCs w:val="23"/>
        </w:rPr>
        <w:t xml:space="preserve">, Izstrādes vadītāja sagatavotais </w:t>
      </w:r>
      <w:r w:rsidRPr="00ED3530">
        <w:rPr>
          <w:rFonts w:ascii="Times New Roman" w:hAnsi="Times New Roman"/>
          <w:i/>
          <w:sz w:val="23"/>
          <w:szCs w:val="23"/>
        </w:rPr>
        <w:t>Ziņojums par detālplānojuma publiskās apspriešanas norisi un saņemto priekšlikumu vērā ņemšanu vai noraidīšanu</w:t>
      </w:r>
      <w:r w:rsidRPr="00ED3530">
        <w:rPr>
          <w:rFonts w:ascii="Times New Roman" w:hAnsi="Times New Roman"/>
          <w:sz w:val="23"/>
          <w:szCs w:val="23"/>
        </w:rPr>
        <w:t xml:space="preserve"> un </w:t>
      </w:r>
      <w:r w:rsidRPr="00ED3530">
        <w:rPr>
          <w:rFonts w:ascii="Times New Roman" w:hAnsi="Times New Roman"/>
          <w:i/>
          <w:iCs/>
          <w:sz w:val="23"/>
          <w:szCs w:val="23"/>
        </w:rPr>
        <w:t>Izstrādes vadītāja pamatojums redakcionālu labojumu veikšanai.</w:t>
      </w:r>
      <w:r w:rsidRPr="00ED3530">
        <w:rPr>
          <w:rFonts w:ascii="Times New Roman" w:hAnsi="Times New Roman"/>
          <w:sz w:val="23"/>
          <w:szCs w:val="23"/>
        </w:rPr>
        <w:t xml:space="preserve"> Minētā dokumentācija pieejama Valsts vienotajā ģeotelpiskās informācijas portālā, saite: </w:t>
      </w:r>
      <w:hyperlink r:id="rId8" w:anchor="document_27158" w:history="1">
        <w:r w:rsidRPr="00ED3530">
          <w:rPr>
            <w:rFonts w:ascii="Times New Roman" w:hAnsi="Times New Roman"/>
            <w:color w:val="0563C1" w:themeColor="hyperlink"/>
            <w:sz w:val="23"/>
            <w:szCs w:val="23"/>
            <w:u w:val="single"/>
          </w:rPr>
          <w:t>https://geolatvija.lv/geo/tapis#document_27158</w:t>
        </w:r>
      </w:hyperlink>
      <w:r w:rsidRPr="00ED3530">
        <w:rPr>
          <w:rFonts w:ascii="Times New Roman" w:hAnsi="Times New Roman"/>
          <w:sz w:val="23"/>
          <w:szCs w:val="23"/>
        </w:rPr>
        <w:t xml:space="preserve"> . </w:t>
      </w:r>
    </w:p>
    <w:p w14:paraId="2EF5B016" w14:textId="77777777" w:rsidR="007D7676" w:rsidRPr="00ED3530" w:rsidRDefault="007D7676" w:rsidP="007D7676">
      <w:pPr>
        <w:numPr>
          <w:ilvl w:val="0"/>
          <w:numId w:val="5"/>
        </w:numPr>
        <w:spacing w:after="0" w:line="240" w:lineRule="auto"/>
        <w:ind w:firstLine="567"/>
        <w:contextualSpacing/>
        <w:jc w:val="both"/>
        <w:rPr>
          <w:rFonts w:ascii="Times New Roman" w:hAnsi="Times New Roman"/>
          <w:sz w:val="23"/>
          <w:szCs w:val="23"/>
        </w:rPr>
      </w:pPr>
      <w:r w:rsidRPr="00ED3530">
        <w:rPr>
          <w:rFonts w:ascii="Times New Roman" w:hAnsi="Times New Roman"/>
          <w:sz w:val="23"/>
          <w:szCs w:val="23"/>
        </w:rPr>
        <w:t>Nekustamo īpašumu “</w:t>
      </w:r>
      <w:proofErr w:type="spellStart"/>
      <w:r w:rsidRPr="00ED3530">
        <w:rPr>
          <w:rFonts w:ascii="Times New Roman" w:hAnsi="Times New Roman"/>
          <w:sz w:val="23"/>
          <w:szCs w:val="23"/>
        </w:rPr>
        <w:t>Gabijas</w:t>
      </w:r>
      <w:proofErr w:type="spellEnd"/>
      <w:r w:rsidRPr="00ED3530">
        <w:rPr>
          <w:rFonts w:ascii="Times New Roman" w:hAnsi="Times New Roman"/>
          <w:sz w:val="23"/>
          <w:szCs w:val="23"/>
        </w:rPr>
        <w:t xml:space="preserve">” (kadastra Nr.80760111182) un “Betiņas” (kadastra Nr.80760110908), Mārupes pagastā, Mārupes novadā, īpašnieks un detālplānojuma īstenotājs ir saskaņojis sagatavoto Administratīvā līguma par detālplānojuma īstenošanu projektu, kas pievienots šī lēmuma pielikumā. </w:t>
      </w:r>
    </w:p>
    <w:p w14:paraId="22710307" w14:textId="77777777" w:rsidR="007D7676" w:rsidRPr="00ED3530" w:rsidRDefault="007D7676" w:rsidP="007D7676">
      <w:pPr>
        <w:numPr>
          <w:ilvl w:val="0"/>
          <w:numId w:val="5"/>
        </w:numPr>
        <w:spacing w:after="0" w:line="240" w:lineRule="auto"/>
        <w:ind w:firstLine="567"/>
        <w:contextualSpacing/>
        <w:jc w:val="both"/>
        <w:rPr>
          <w:rFonts w:ascii="Times New Roman" w:hAnsi="Times New Roman"/>
          <w:sz w:val="23"/>
          <w:szCs w:val="23"/>
        </w:rPr>
      </w:pPr>
      <w:r w:rsidRPr="00ED3530">
        <w:rPr>
          <w:rFonts w:ascii="Times New Roman" w:hAnsi="Times New Roman"/>
          <w:sz w:val="23"/>
          <w:szCs w:val="23"/>
        </w:rPr>
        <w:t>Detālplānojuma redakcija atbilst Mārupes novada (šobrīd Mārupes pagasta un Mārupes pilsētas) Teritorijas plānojuma 2014.- 2026.gadam Teritorijas izmantošanas un apbūves noteikumu un Ministru kabineta 2014.gada 14.oktobra noteikumu Nr. 628 „Noteikumi par pašvaldību teritorijas attīstības plānošanas dokumentiem” prasībām, un ir izpildītas Darba uzdevuma Nr. 1/3-6/5-2021 prasības.</w:t>
      </w:r>
    </w:p>
    <w:p w14:paraId="648DDE82" w14:textId="77777777" w:rsidR="007D7676" w:rsidRPr="00ED3530" w:rsidRDefault="007D7676" w:rsidP="007D7676">
      <w:pPr>
        <w:spacing w:after="0" w:line="240" w:lineRule="auto"/>
        <w:ind w:hanging="567"/>
        <w:contextualSpacing/>
        <w:jc w:val="both"/>
        <w:rPr>
          <w:rFonts w:ascii="Times New Roman" w:hAnsi="Times New Roman"/>
          <w:color w:val="C45911" w:themeColor="accent2" w:themeShade="BF"/>
          <w:sz w:val="23"/>
          <w:szCs w:val="23"/>
        </w:rPr>
      </w:pPr>
      <w:r w:rsidRPr="00ED3530">
        <w:rPr>
          <w:rFonts w:ascii="Times New Roman" w:hAnsi="Times New Roman"/>
          <w:color w:val="C45911" w:themeColor="accent2" w:themeShade="BF"/>
          <w:sz w:val="23"/>
          <w:szCs w:val="23"/>
        </w:rPr>
        <w:t xml:space="preserve">   </w:t>
      </w:r>
    </w:p>
    <w:p w14:paraId="319E1F8F" w14:textId="77777777" w:rsidR="007D7676" w:rsidRPr="00ED3530" w:rsidRDefault="007D7676" w:rsidP="007D7676">
      <w:pPr>
        <w:spacing w:after="0" w:line="240" w:lineRule="auto"/>
        <w:ind w:firstLine="567"/>
        <w:jc w:val="both"/>
        <w:rPr>
          <w:rFonts w:ascii="Times New Roman" w:eastAsia="Times New Roman" w:hAnsi="Times New Roman" w:cs="Times New Roman"/>
          <w:color w:val="000000"/>
          <w:kern w:val="28"/>
          <w:sz w:val="23"/>
          <w:szCs w:val="23"/>
          <w:lang w:eastAsia="lv-LV"/>
        </w:rPr>
      </w:pPr>
      <w:r w:rsidRPr="00ED3530">
        <w:rPr>
          <w:rFonts w:ascii="Times New Roman" w:eastAsia="Times New Roman" w:hAnsi="Times New Roman" w:cs="Times New Roman"/>
          <w:color w:val="000000"/>
          <w:kern w:val="28"/>
          <w:sz w:val="23"/>
          <w:szCs w:val="23"/>
          <w:lang w:eastAsia="lv-LV"/>
        </w:rPr>
        <w:t xml:space="preserve">Saskaņā ar Teritorijas attīstības plānošanas likuma 29.pantu vietējā pašvaldība detālplānojumu apstiprina ar vispārīgo administratīvo aktu, attiecinot to uz zemes vienību, un tas stājas spēkā pēc paziņošanas. Saskaņā ar šo pašu pantu, šā administratīvā akta neatņemama sastāvdaļa ir </w:t>
      </w:r>
      <w:proofErr w:type="spellStart"/>
      <w:r w:rsidRPr="00ED3530">
        <w:rPr>
          <w:rFonts w:ascii="Times New Roman" w:eastAsia="Times New Roman" w:hAnsi="Times New Roman" w:cs="Times New Roman"/>
          <w:color w:val="000000"/>
          <w:kern w:val="28"/>
          <w:sz w:val="23"/>
          <w:szCs w:val="23"/>
          <w:lang w:eastAsia="lv-LV"/>
        </w:rPr>
        <w:t>ģeoportālā</w:t>
      </w:r>
      <w:proofErr w:type="spellEnd"/>
      <w:r w:rsidRPr="00ED3530">
        <w:rPr>
          <w:rFonts w:ascii="Times New Roman" w:eastAsia="Times New Roman" w:hAnsi="Times New Roman" w:cs="Times New Roman"/>
          <w:color w:val="000000"/>
          <w:kern w:val="28"/>
          <w:sz w:val="23"/>
          <w:szCs w:val="23"/>
          <w:lang w:eastAsia="lv-LV"/>
        </w:rPr>
        <w:t xml:space="preserve"> pieejamā apstiprinātā detālplānojuma interaktīvā grafiskā daļa, uz kuru hipersaite ar unikālo identifikatoru ir iekļaujama administratīvajā aktā. </w:t>
      </w:r>
    </w:p>
    <w:p w14:paraId="1A2D6DDE" w14:textId="77777777" w:rsidR="007D7676" w:rsidRPr="00ED3530" w:rsidRDefault="007D7676" w:rsidP="007D7676">
      <w:pPr>
        <w:spacing w:after="0" w:line="240" w:lineRule="auto"/>
        <w:ind w:firstLine="567"/>
        <w:jc w:val="both"/>
        <w:rPr>
          <w:rFonts w:ascii="Times New Roman" w:eastAsia="Times New Roman" w:hAnsi="Times New Roman" w:cs="Times New Roman"/>
          <w:color w:val="000000"/>
          <w:kern w:val="28"/>
          <w:sz w:val="23"/>
          <w:szCs w:val="23"/>
          <w:lang w:eastAsia="lv-LV"/>
        </w:rPr>
      </w:pPr>
      <w:r w:rsidRPr="00ED3530">
        <w:rPr>
          <w:rFonts w:ascii="Times New Roman" w:eastAsia="Times New Roman" w:hAnsi="Times New Roman" w:cs="Times New Roman"/>
          <w:color w:val="000000"/>
          <w:kern w:val="28"/>
          <w:sz w:val="23"/>
          <w:szCs w:val="23"/>
          <w:lang w:eastAsia="lv-LV"/>
        </w:rPr>
        <w:t xml:space="preserve">Atbilstoši Teritorijas attīstības plānošanas likuma 31.panta pirmajai, otrajai un trešajai daļai detālplānojumu īsteno saskaņā ar administratīvo līgumu, kas noslēgts starp vietējo pašvaldību un detālplānojuma īstenotāju, kurā iekļauj dažādus nosacījumus, termiņus un atcelšanas atrunas, kā arī prasības attiecībā uz objektu būvdarbu uzsākšanas termiņu, detālplānojuma teritorijas un publiskās infrastruktūras apsaimniekošanu, izbūves kārtām un to secību. </w:t>
      </w:r>
    </w:p>
    <w:p w14:paraId="5BDCAAF9" w14:textId="77777777" w:rsidR="007D7676" w:rsidRPr="00ED3530" w:rsidRDefault="007D7676" w:rsidP="007D7676">
      <w:pPr>
        <w:spacing w:after="0" w:line="240" w:lineRule="auto"/>
        <w:ind w:firstLine="567"/>
        <w:jc w:val="both"/>
        <w:rPr>
          <w:rFonts w:ascii="Times New Roman" w:eastAsia="Times New Roman" w:hAnsi="Times New Roman" w:cs="Times New Roman"/>
          <w:color w:val="000000"/>
          <w:kern w:val="28"/>
          <w:sz w:val="23"/>
          <w:szCs w:val="23"/>
          <w:lang w:eastAsia="lv-LV"/>
        </w:rPr>
      </w:pPr>
      <w:r w:rsidRPr="00ED3530">
        <w:rPr>
          <w:rFonts w:ascii="Times New Roman" w:eastAsia="Times New Roman" w:hAnsi="Times New Roman" w:cs="Times New Roman"/>
          <w:color w:val="000000"/>
          <w:kern w:val="28"/>
          <w:sz w:val="23"/>
          <w:szCs w:val="23"/>
          <w:lang w:eastAsia="lv-LV"/>
        </w:rPr>
        <w:t xml:space="preserve">Ministru kabineta 2014.gada 14.oktobra noteikumu Nr. 628 „Noteikumi par pašvaldību teritorijas attīstības plānošanas dokumentiem” 119.punkts noteic, ka pašvaldība četru nedēļu laikā šo noteikumu 118.punktā minēto dokumentu saņemšanas pieņem vienu no šādiem lēmumiem: </w:t>
      </w:r>
    </w:p>
    <w:p w14:paraId="3B97FDAE" w14:textId="77777777" w:rsidR="007D7676" w:rsidRPr="00ED3530" w:rsidRDefault="007D7676" w:rsidP="007D7676">
      <w:pPr>
        <w:numPr>
          <w:ilvl w:val="0"/>
          <w:numId w:val="2"/>
        </w:numPr>
        <w:spacing w:after="0" w:line="240" w:lineRule="auto"/>
        <w:ind w:left="993" w:hanging="426"/>
        <w:contextualSpacing/>
        <w:jc w:val="both"/>
        <w:rPr>
          <w:rFonts w:ascii="Times New Roman" w:hAnsi="Times New Roman"/>
          <w:sz w:val="23"/>
          <w:szCs w:val="23"/>
        </w:rPr>
      </w:pPr>
      <w:r w:rsidRPr="00ED3530">
        <w:rPr>
          <w:rFonts w:ascii="Times New Roman" w:hAnsi="Times New Roman"/>
          <w:sz w:val="23"/>
          <w:szCs w:val="23"/>
        </w:rPr>
        <w:t xml:space="preserve">par detālplānojuma projekta apstiprināšanu un vispārīgā administratīvā akta izdošanu, kuram pievienots administratīvais līgums par detālplānojuma īstenošanu; </w:t>
      </w:r>
    </w:p>
    <w:p w14:paraId="50EBD347" w14:textId="77777777" w:rsidR="007D7676" w:rsidRPr="00ED3530" w:rsidRDefault="007D7676" w:rsidP="007D7676">
      <w:pPr>
        <w:numPr>
          <w:ilvl w:val="0"/>
          <w:numId w:val="2"/>
        </w:numPr>
        <w:spacing w:after="0" w:line="240" w:lineRule="auto"/>
        <w:ind w:left="993" w:hanging="426"/>
        <w:contextualSpacing/>
        <w:jc w:val="both"/>
        <w:rPr>
          <w:rFonts w:ascii="Times New Roman" w:hAnsi="Times New Roman"/>
          <w:sz w:val="23"/>
          <w:szCs w:val="23"/>
        </w:rPr>
      </w:pPr>
      <w:r w:rsidRPr="00ED3530">
        <w:rPr>
          <w:rFonts w:ascii="Times New Roman" w:hAnsi="Times New Roman"/>
          <w:sz w:val="23"/>
          <w:szCs w:val="23"/>
        </w:rPr>
        <w:t>par detālplānojuma projekta pilnveidošanu vai jaunas redakcijas izstrādi, norādot lēmuma pamatojumu;</w:t>
      </w:r>
    </w:p>
    <w:p w14:paraId="0215272F" w14:textId="77777777" w:rsidR="007D7676" w:rsidRPr="00ED3530" w:rsidRDefault="007D7676" w:rsidP="007D7676">
      <w:pPr>
        <w:numPr>
          <w:ilvl w:val="0"/>
          <w:numId w:val="2"/>
        </w:numPr>
        <w:spacing w:after="0" w:line="240" w:lineRule="auto"/>
        <w:ind w:left="993" w:hanging="426"/>
        <w:contextualSpacing/>
        <w:jc w:val="both"/>
        <w:rPr>
          <w:rFonts w:ascii="Times New Roman" w:hAnsi="Times New Roman"/>
          <w:sz w:val="23"/>
          <w:szCs w:val="23"/>
        </w:rPr>
      </w:pPr>
      <w:r w:rsidRPr="00ED3530">
        <w:rPr>
          <w:rFonts w:ascii="Times New Roman" w:hAnsi="Times New Roman"/>
          <w:sz w:val="23"/>
          <w:szCs w:val="23"/>
        </w:rPr>
        <w:t>par atteikumu apstiprināt detālplānojumu, norādot lēmuma pamatojumu.</w:t>
      </w:r>
    </w:p>
    <w:p w14:paraId="008CE821" w14:textId="77777777" w:rsidR="007D7676" w:rsidRPr="00ED3530" w:rsidRDefault="007D7676" w:rsidP="007D7676">
      <w:pPr>
        <w:spacing w:after="0" w:line="240" w:lineRule="auto"/>
        <w:ind w:firstLine="567"/>
        <w:jc w:val="both"/>
        <w:rPr>
          <w:rFonts w:ascii="Times New Roman" w:eastAsia="Times New Roman" w:hAnsi="Times New Roman" w:cs="Times New Roman"/>
          <w:b/>
          <w:bCs/>
          <w:color w:val="000000"/>
          <w:kern w:val="28"/>
          <w:sz w:val="23"/>
          <w:szCs w:val="23"/>
          <w:lang w:eastAsia="lv-LV"/>
        </w:rPr>
      </w:pPr>
      <w:r w:rsidRPr="00ED3530">
        <w:rPr>
          <w:rFonts w:ascii="Times New Roman" w:eastAsia="Times New Roman" w:hAnsi="Times New Roman" w:cs="Times New Roman"/>
          <w:color w:val="000000"/>
          <w:kern w:val="28"/>
          <w:sz w:val="23"/>
          <w:szCs w:val="23"/>
          <w:lang w:eastAsia="lv-LV"/>
        </w:rPr>
        <w:t>Ievērojot minēto un ņemot vērā, ka administratīvā līguma noteikumi par detālplānojuma īstenošanu ir saskaņoti, pamatojoties uz Pašvaldību likuma 10.panta pirmās daļas 21.punktu, Teritorijas attīstības plānošanas likuma 29.pantu, 31.panta pirmo, otro un trešo daļu, Ministru kabineta 2014.gada 14.oktobra noteikumu Nr. 628 „Noteikumi par pašvaldību teritorijas attīstības plānošanas dokumentiem” 119.punktu, kā arī ņemot vērā Attīstības un vides jautājumu komitejas 2023.gada 19.aprīļa atzinumu pieņemt iesniegto lēmuma projektu „</w:t>
      </w:r>
      <w:r w:rsidRPr="00ED3530">
        <w:rPr>
          <w:rFonts w:ascii="Times New Roman" w:eastAsia="Times New Roman" w:hAnsi="Times New Roman" w:cs="Times New Roman"/>
          <w:bCs/>
          <w:i/>
          <w:color w:val="000000"/>
          <w:kern w:val="28"/>
          <w:sz w:val="23"/>
          <w:szCs w:val="23"/>
          <w:lang w:eastAsia="lv-LV"/>
        </w:rPr>
        <w:t xml:space="preserve">Par nekustamo īpašumu </w:t>
      </w:r>
      <w:r w:rsidRPr="00ED3530">
        <w:rPr>
          <w:rFonts w:ascii="Times New Roman" w:eastAsia="Times New Roman" w:hAnsi="Times New Roman" w:cs="Times New Roman"/>
          <w:bCs/>
          <w:i/>
          <w:color w:val="000000"/>
          <w:kern w:val="28"/>
          <w:sz w:val="23"/>
          <w:szCs w:val="23"/>
          <w:lang w:eastAsia="lv-LV"/>
        </w:rPr>
        <w:lastRenderedPageBreak/>
        <w:t>“</w:t>
      </w:r>
      <w:proofErr w:type="spellStart"/>
      <w:r w:rsidRPr="00ED3530">
        <w:rPr>
          <w:rFonts w:ascii="Times New Roman" w:eastAsia="Times New Roman" w:hAnsi="Times New Roman" w:cs="Times New Roman"/>
          <w:bCs/>
          <w:i/>
          <w:color w:val="000000"/>
          <w:kern w:val="28"/>
          <w:sz w:val="23"/>
          <w:szCs w:val="23"/>
          <w:lang w:eastAsia="lv-LV"/>
        </w:rPr>
        <w:t>Gabijas</w:t>
      </w:r>
      <w:proofErr w:type="spellEnd"/>
      <w:r w:rsidRPr="00ED3530">
        <w:rPr>
          <w:rFonts w:ascii="Times New Roman" w:eastAsia="Times New Roman" w:hAnsi="Times New Roman" w:cs="Times New Roman"/>
          <w:bCs/>
          <w:i/>
          <w:color w:val="000000"/>
          <w:kern w:val="28"/>
          <w:sz w:val="23"/>
          <w:szCs w:val="23"/>
          <w:lang w:eastAsia="lv-LV"/>
        </w:rPr>
        <w:t>” (kadastra Nr.80760111182) un “Betiņas” (kadastra Nr.80760110908), Mārupes pagastā, Mārupes novadā, detālplānojuma apstiprināšanu</w:t>
      </w:r>
      <w:r w:rsidRPr="00ED3530">
        <w:rPr>
          <w:rFonts w:ascii="Times New Roman" w:eastAsia="Times New Roman" w:hAnsi="Times New Roman" w:cs="Times New Roman"/>
          <w:color w:val="000000"/>
          <w:kern w:val="28"/>
          <w:sz w:val="23"/>
          <w:szCs w:val="23"/>
          <w:lang w:eastAsia="lv-LV"/>
        </w:rPr>
        <w:t xml:space="preserve">”, </w:t>
      </w:r>
      <w:r w:rsidRPr="00ED3530">
        <w:rPr>
          <w:rFonts w:ascii="Times New Roman" w:eastAsia="Times New Roman" w:hAnsi="Times New Roman" w:cs="Times New Roman"/>
          <w:bCs/>
          <w:color w:val="000000"/>
          <w:kern w:val="28"/>
          <w:sz w:val="23"/>
          <w:szCs w:val="23"/>
          <w:lang w:eastAsia="lv-LV"/>
        </w:rPr>
        <w:t xml:space="preserve">atklāti balsojot ar 16 „par” </w:t>
      </w:r>
      <w:r w:rsidRPr="00ED3530">
        <w:rPr>
          <w:rFonts w:ascii="Times New Roman" w:eastAsia="Times New Roman" w:hAnsi="Times New Roman" w:cs="Times New Roman"/>
          <w:bCs/>
          <w:i/>
          <w:iCs/>
          <w:color w:val="000000"/>
          <w:kern w:val="28"/>
          <w:sz w:val="23"/>
          <w:szCs w:val="23"/>
          <w:lang w:eastAsia="lv-LV"/>
        </w:rPr>
        <w:t>(</w:t>
      </w:r>
      <w:r w:rsidRPr="00ED3530">
        <w:rPr>
          <w:rFonts w:ascii="Times New Roman" w:eastAsia="Times New Roman" w:hAnsi="Times New Roman" w:cs="Times New Roman"/>
          <w:i/>
          <w:iCs/>
          <w:color w:val="000000"/>
          <w:kern w:val="28"/>
          <w:sz w:val="23"/>
          <w:szCs w:val="23"/>
          <w:lang w:eastAsia="lv-LV"/>
        </w:rPr>
        <w:t xml:space="preserve">Andrejs Ence, </w:t>
      </w:r>
      <w:r w:rsidRPr="00ED3530">
        <w:rPr>
          <w:rFonts w:ascii="Times New Roman" w:eastAsia="Calibri" w:hAnsi="Times New Roman" w:cs="Times New Roman"/>
          <w:i/>
          <w:color w:val="000000"/>
          <w:kern w:val="28"/>
          <w:sz w:val="23"/>
          <w:szCs w:val="23"/>
          <w:lang w:eastAsia="lv-LV"/>
        </w:rPr>
        <w:t xml:space="preserve">Mārtiņš Bojārs, </w:t>
      </w:r>
      <w:r w:rsidRPr="00ED3530">
        <w:rPr>
          <w:rFonts w:ascii="Times New Roman" w:eastAsia="Times New Roman" w:hAnsi="Times New Roman" w:cs="Times New Roman"/>
          <w:i/>
          <w:iCs/>
          <w:color w:val="000000"/>
          <w:kern w:val="28"/>
          <w:sz w:val="23"/>
          <w:szCs w:val="23"/>
          <w:lang w:eastAsia="lv-LV"/>
        </w:rPr>
        <w:t xml:space="preserve">Valdis Kārkliņš, Ilze Bērziņa, Līga Kadiģe, Jānis Lagzdkalns, Normunds Orleāns, Aivars Osītis, </w:t>
      </w:r>
      <w:r w:rsidRPr="00ED3530">
        <w:rPr>
          <w:rFonts w:ascii="Times New Roman" w:eastAsia="Calibri" w:hAnsi="Times New Roman" w:cs="Times New Roman"/>
          <w:bCs/>
          <w:i/>
          <w:color w:val="000000"/>
          <w:kern w:val="28"/>
          <w:sz w:val="23"/>
          <w:szCs w:val="23"/>
          <w:lang w:eastAsia="lv-LV"/>
        </w:rPr>
        <w:t xml:space="preserve">Guntis Ruskis, </w:t>
      </w:r>
      <w:r w:rsidRPr="00ED3530">
        <w:rPr>
          <w:rFonts w:ascii="Times New Roman" w:eastAsia="Times New Roman" w:hAnsi="Times New Roman" w:cs="Times New Roman"/>
          <w:i/>
          <w:iCs/>
          <w:color w:val="000000"/>
          <w:kern w:val="28"/>
          <w:sz w:val="23"/>
          <w:szCs w:val="23"/>
          <w:lang w:eastAsia="lv-LV"/>
        </w:rPr>
        <w:t>Uģis Šteinbergs, Gatis Vācietis, Ira Dūduma, Andris Puide, Jānis Lībietis, Ivars Punculis, Nikolajs Antipenko</w:t>
      </w:r>
      <w:r w:rsidRPr="00ED3530">
        <w:rPr>
          <w:rFonts w:ascii="Times New Roman" w:eastAsia="Times New Roman" w:hAnsi="Times New Roman" w:cs="Times New Roman"/>
          <w:bCs/>
          <w:i/>
          <w:iCs/>
          <w:color w:val="000000"/>
          <w:kern w:val="28"/>
          <w:sz w:val="23"/>
          <w:szCs w:val="23"/>
          <w:lang w:eastAsia="lv-LV"/>
        </w:rPr>
        <w:t>)</w:t>
      </w:r>
      <w:r w:rsidRPr="00ED3530">
        <w:rPr>
          <w:rFonts w:ascii="Times New Roman" w:eastAsia="Times New Roman" w:hAnsi="Times New Roman" w:cs="Times New Roman"/>
          <w:bCs/>
          <w:color w:val="000000"/>
          <w:kern w:val="28"/>
          <w:sz w:val="23"/>
          <w:szCs w:val="23"/>
          <w:lang w:eastAsia="lv-LV"/>
        </w:rPr>
        <w:t xml:space="preserve">, „pret” nav, „atturas” nav, </w:t>
      </w:r>
      <w:r w:rsidRPr="00ED3530">
        <w:rPr>
          <w:rFonts w:ascii="Times New Roman" w:eastAsia="Times New Roman" w:hAnsi="Times New Roman" w:cs="Times New Roman"/>
          <w:b/>
          <w:bCs/>
          <w:color w:val="000000"/>
          <w:kern w:val="28"/>
          <w:sz w:val="23"/>
          <w:szCs w:val="23"/>
          <w:lang w:eastAsia="lv-LV"/>
        </w:rPr>
        <w:t>Mārupes novada pašvaldības dome nolemj:</w:t>
      </w:r>
    </w:p>
    <w:p w14:paraId="38B1FA5B" w14:textId="77777777" w:rsidR="007D7676" w:rsidRPr="00ED3530" w:rsidRDefault="007D7676" w:rsidP="007D7676">
      <w:pPr>
        <w:spacing w:after="0" w:line="240" w:lineRule="auto"/>
        <w:ind w:firstLine="567"/>
        <w:jc w:val="both"/>
        <w:rPr>
          <w:rFonts w:ascii="Times New Roman" w:eastAsia="Times New Roman" w:hAnsi="Times New Roman" w:cs="Times New Roman"/>
          <w:color w:val="000000"/>
          <w:kern w:val="28"/>
          <w:sz w:val="23"/>
          <w:szCs w:val="23"/>
          <w:lang w:eastAsia="lv-LV"/>
        </w:rPr>
      </w:pPr>
    </w:p>
    <w:p w14:paraId="1EDE40A8" w14:textId="77777777" w:rsidR="007D7676" w:rsidRPr="00ED3530" w:rsidRDefault="007D7676" w:rsidP="007D7676">
      <w:pPr>
        <w:numPr>
          <w:ilvl w:val="0"/>
          <w:numId w:val="3"/>
        </w:numPr>
        <w:spacing w:after="0" w:line="240" w:lineRule="auto"/>
        <w:ind w:firstLine="567"/>
        <w:contextualSpacing/>
        <w:jc w:val="both"/>
        <w:rPr>
          <w:rFonts w:ascii="Times New Roman" w:hAnsi="Times New Roman"/>
          <w:color w:val="0000BF"/>
          <w:sz w:val="23"/>
          <w:szCs w:val="23"/>
          <w:u w:val="single"/>
        </w:rPr>
      </w:pPr>
      <w:r w:rsidRPr="00ED3530">
        <w:rPr>
          <w:rFonts w:ascii="Times New Roman" w:hAnsi="Times New Roman"/>
          <w:sz w:val="23"/>
          <w:szCs w:val="23"/>
        </w:rPr>
        <w:t>Apstiprināt nekustamo īpašumu “</w:t>
      </w:r>
      <w:proofErr w:type="spellStart"/>
      <w:r w:rsidRPr="00ED3530">
        <w:rPr>
          <w:rFonts w:ascii="Times New Roman" w:hAnsi="Times New Roman"/>
          <w:sz w:val="23"/>
          <w:szCs w:val="23"/>
        </w:rPr>
        <w:t>Gabijas</w:t>
      </w:r>
      <w:proofErr w:type="spellEnd"/>
      <w:r w:rsidRPr="00ED3530">
        <w:rPr>
          <w:rFonts w:ascii="Times New Roman" w:hAnsi="Times New Roman"/>
          <w:sz w:val="23"/>
          <w:szCs w:val="23"/>
        </w:rPr>
        <w:t xml:space="preserve">” (kadastra Nr.80760111182) un “Betiņas” (kadastra Nr.80760110908), Mārupes pagastā, Mārupes novadā, detālplānojuma 1.1.redakciju kā galīgo, hipersaite uz apstiprinātā detālplānojuma redakciju  </w:t>
      </w:r>
      <w:proofErr w:type="spellStart"/>
      <w:r w:rsidRPr="00ED3530">
        <w:rPr>
          <w:rFonts w:ascii="Times New Roman" w:hAnsi="Times New Roman"/>
          <w:sz w:val="23"/>
          <w:szCs w:val="23"/>
        </w:rPr>
        <w:t>Ģeoportālā</w:t>
      </w:r>
      <w:proofErr w:type="spellEnd"/>
      <w:r w:rsidRPr="00ED3530">
        <w:rPr>
          <w:rFonts w:ascii="Times New Roman" w:hAnsi="Times New Roman"/>
          <w:sz w:val="23"/>
          <w:szCs w:val="23"/>
        </w:rPr>
        <w:t xml:space="preserve">: </w:t>
      </w:r>
      <w:hyperlink r:id="rId9" w:anchor="document_27158" w:history="1">
        <w:r w:rsidRPr="00ED3530">
          <w:rPr>
            <w:rFonts w:ascii="Times New Roman" w:hAnsi="Times New Roman"/>
            <w:color w:val="0000BF"/>
            <w:sz w:val="23"/>
            <w:szCs w:val="23"/>
            <w:u w:val="single"/>
          </w:rPr>
          <w:t>https://geolatvija.lv/geo/tapis#document_</w:t>
        </w:r>
        <w:r w:rsidRPr="00ED3530">
          <w:rPr>
            <w:rFonts w:ascii="Times New Roman" w:hAnsi="Times New Roman"/>
            <w:color w:val="0000BF"/>
            <w:sz w:val="23"/>
            <w:szCs w:val="23"/>
            <w:u w:val="single"/>
          </w:rPr>
          <w:t>2</w:t>
        </w:r>
        <w:r w:rsidRPr="00ED3530">
          <w:rPr>
            <w:rFonts w:ascii="Times New Roman" w:hAnsi="Times New Roman"/>
            <w:color w:val="0000BF"/>
            <w:sz w:val="23"/>
            <w:szCs w:val="23"/>
            <w:u w:val="single"/>
          </w:rPr>
          <w:t>7158</w:t>
        </w:r>
      </w:hyperlink>
      <w:r w:rsidRPr="00ED3530">
        <w:rPr>
          <w:rFonts w:ascii="Times New Roman" w:hAnsi="Times New Roman"/>
          <w:color w:val="0000BF"/>
          <w:sz w:val="23"/>
          <w:szCs w:val="23"/>
          <w:u w:val="single"/>
        </w:rPr>
        <w:t xml:space="preserve"> </w:t>
      </w:r>
      <w:r w:rsidRPr="00ED3530">
        <w:rPr>
          <w:rFonts w:ascii="Times New Roman" w:hAnsi="Times New Roman"/>
          <w:sz w:val="23"/>
          <w:szCs w:val="23"/>
        </w:rPr>
        <w:t xml:space="preserve">. </w:t>
      </w:r>
    </w:p>
    <w:p w14:paraId="4F633E54" w14:textId="77777777" w:rsidR="007D7676" w:rsidRPr="00ED3530" w:rsidRDefault="007D7676" w:rsidP="007D7676">
      <w:pPr>
        <w:numPr>
          <w:ilvl w:val="0"/>
          <w:numId w:val="3"/>
        </w:numPr>
        <w:spacing w:after="0" w:line="240" w:lineRule="auto"/>
        <w:ind w:firstLine="567"/>
        <w:contextualSpacing/>
        <w:jc w:val="both"/>
        <w:rPr>
          <w:rFonts w:ascii="Times New Roman" w:hAnsi="Times New Roman"/>
          <w:sz w:val="23"/>
          <w:szCs w:val="23"/>
        </w:rPr>
      </w:pPr>
      <w:r w:rsidRPr="00ED3530">
        <w:rPr>
          <w:rFonts w:ascii="Times New Roman" w:hAnsi="Times New Roman"/>
          <w:sz w:val="23"/>
          <w:szCs w:val="23"/>
        </w:rPr>
        <w:t>Noteikt, ka detālplānojums īstenojams saskaņā ar administratīvo līgumu (lēmuma pielikums).</w:t>
      </w:r>
    </w:p>
    <w:p w14:paraId="2D5AF96E" w14:textId="77777777" w:rsidR="007D7676" w:rsidRPr="00ED3530" w:rsidRDefault="007D7676" w:rsidP="007D7676">
      <w:pPr>
        <w:numPr>
          <w:ilvl w:val="0"/>
          <w:numId w:val="3"/>
        </w:numPr>
        <w:spacing w:after="0" w:line="240" w:lineRule="auto"/>
        <w:ind w:firstLine="567"/>
        <w:contextualSpacing/>
        <w:jc w:val="both"/>
        <w:rPr>
          <w:rFonts w:ascii="Times New Roman" w:hAnsi="Times New Roman"/>
          <w:sz w:val="23"/>
          <w:szCs w:val="23"/>
        </w:rPr>
      </w:pPr>
      <w:r w:rsidRPr="00ED3530">
        <w:rPr>
          <w:rFonts w:ascii="Times New Roman" w:hAnsi="Times New Roman"/>
          <w:sz w:val="23"/>
          <w:szCs w:val="23"/>
        </w:rPr>
        <w:t>Detālplānojuma īstenošana uzsākama sekojošā kārtībā:</w:t>
      </w:r>
    </w:p>
    <w:p w14:paraId="161FAD6E" w14:textId="77777777" w:rsidR="007D7676" w:rsidRPr="00ED3530" w:rsidRDefault="007D7676" w:rsidP="007D7676">
      <w:pPr>
        <w:numPr>
          <w:ilvl w:val="1"/>
          <w:numId w:val="3"/>
        </w:numPr>
        <w:spacing w:after="0" w:line="240" w:lineRule="auto"/>
        <w:ind w:left="1418" w:firstLine="567"/>
        <w:contextualSpacing/>
        <w:jc w:val="both"/>
        <w:rPr>
          <w:rFonts w:ascii="Times New Roman" w:hAnsi="Times New Roman"/>
          <w:sz w:val="23"/>
          <w:szCs w:val="23"/>
        </w:rPr>
      </w:pPr>
      <w:r w:rsidRPr="00ED3530">
        <w:rPr>
          <w:rFonts w:ascii="Times New Roman" w:hAnsi="Times New Roman"/>
          <w:sz w:val="23"/>
          <w:szCs w:val="23"/>
        </w:rPr>
        <w:t>Pašvaldība un detālplānojuma īstenotājs slēdz administratīvo līgumu par detālplānojuma īstenošanas kārtību un realizācijas termiņiem;</w:t>
      </w:r>
    </w:p>
    <w:p w14:paraId="584D1ED7" w14:textId="77777777" w:rsidR="007D7676" w:rsidRPr="00ED3530" w:rsidRDefault="007D7676" w:rsidP="007D7676">
      <w:pPr>
        <w:numPr>
          <w:ilvl w:val="1"/>
          <w:numId w:val="3"/>
        </w:numPr>
        <w:spacing w:after="0" w:line="240" w:lineRule="auto"/>
        <w:ind w:left="1418" w:firstLine="567"/>
        <w:contextualSpacing/>
        <w:jc w:val="both"/>
        <w:rPr>
          <w:rFonts w:ascii="Times New Roman" w:hAnsi="Times New Roman"/>
          <w:sz w:val="23"/>
          <w:szCs w:val="23"/>
        </w:rPr>
      </w:pPr>
      <w:r w:rsidRPr="00ED3530">
        <w:rPr>
          <w:rFonts w:ascii="Times New Roman" w:hAnsi="Times New Roman"/>
          <w:sz w:val="23"/>
          <w:szCs w:val="23"/>
        </w:rPr>
        <w:t xml:space="preserve">Detālplānojuma īstenošana veicama saskaņā ar administratīvā līguma nosacījumiem ne ātrāk kā pēc detālplānojuma spēkā stāšanās.  </w:t>
      </w:r>
    </w:p>
    <w:p w14:paraId="21A4FBB1" w14:textId="77777777" w:rsidR="007D7676" w:rsidRPr="00ED3530" w:rsidRDefault="007D7676" w:rsidP="007D7676">
      <w:pPr>
        <w:numPr>
          <w:ilvl w:val="0"/>
          <w:numId w:val="3"/>
        </w:numPr>
        <w:spacing w:after="0" w:line="240" w:lineRule="auto"/>
        <w:ind w:firstLine="567"/>
        <w:contextualSpacing/>
        <w:jc w:val="both"/>
        <w:rPr>
          <w:rFonts w:ascii="Times New Roman" w:hAnsi="Times New Roman"/>
          <w:sz w:val="23"/>
          <w:szCs w:val="23"/>
        </w:rPr>
      </w:pPr>
      <w:r w:rsidRPr="00ED3530">
        <w:rPr>
          <w:rFonts w:ascii="Times New Roman" w:hAnsi="Times New Roman"/>
          <w:sz w:val="23"/>
          <w:szCs w:val="23"/>
        </w:rPr>
        <w:t xml:space="preserve">Uzdot Mārupes novada pašvaldības izpilddirektora vietniecei slēgt ar </w:t>
      </w:r>
      <w:r w:rsidRPr="00ED3530">
        <w:rPr>
          <w:rFonts w:ascii="Times New Roman" w:hAnsi="Times New Roman"/>
          <w:bCs/>
          <w:sz w:val="23"/>
          <w:szCs w:val="23"/>
        </w:rPr>
        <w:t>nekustamo īpašumu “</w:t>
      </w:r>
      <w:proofErr w:type="spellStart"/>
      <w:r w:rsidRPr="00ED3530">
        <w:rPr>
          <w:rFonts w:ascii="Times New Roman" w:hAnsi="Times New Roman"/>
          <w:bCs/>
          <w:sz w:val="23"/>
          <w:szCs w:val="23"/>
        </w:rPr>
        <w:t>Gabijas</w:t>
      </w:r>
      <w:proofErr w:type="spellEnd"/>
      <w:r w:rsidRPr="00ED3530">
        <w:rPr>
          <w:rFonts w:ascii="Times New Roman" w:hAnsi="Times New Roman"/>
          <w:bCs/>
          <w:sz w:val="23"/>
          <w:szCs w:val="23"/>
        </w:rPr>
        <w:t xml:space="preserve">” (kadastra Nr.80760111182) un “Betiņas” (kadastra Nr.80760110908), Mārupes pagastā, Mārupes novadā, </w:t>
      </w:r>
      <w:r w:rsidRPr="00ED3530">
        <w:rPr>
          <w:rFonts w:ascii="Times New Roman" w:hAnsi="Times New Roman"/>
          <w:sz w:val="23"/>
          <w:szCs w:val="23"/>
        </w:rPr>
        <w:t>īpašnieku Administratīvo līgumu par detālplānojuma īstenošanu saskaņā ar šī lēmuma pielikumu.</w:t>
      </w:r>
    </w:p>
    <w:p w14:paraId="51588A1E" w14:textId="77777777" w:rsidR="007D7676" w:rsidRPr="00ED3530" w:rsidRDefault="007D7676" w:rsidP="007D7676">
      <w:pPr>
        <w:numPr>
          <w:ilvl w:val="0"/>
          <w:numId w:val="3"/>
        </w:numPr>
        <w:spacing w:after="0" w:line="240" w:lineRule="auto"/>
        <w:ind w:firstLine="567"/>
        <w:contextualSpacing/>
        <w:jc w:val="both"/>
        <w:rPr>
          <w:rFonts w:ascii="Times New Roman" w:hAnsi="Times New Roman"/>
          <w:sz w:val="23"/>
          <w:szCs w:val="23"/>
        </w:rPr>
      </w:pPr>
      <w:r w:rsidRPr="00ED3530">
        <w:rPr>
          <w:rFonts w:ascii="Times New Roman" w:hAnsi="Times New Roman"/>
          <w:sz w:val="23"/>
          <w:szCs w:val="23"/>
        </w:rPr>
        <w:t>Attīstības un plānošanas pārvaldei:</w:t>
      </w:r>
    </w:p>
    <w:p w14:paraId="4CB7926A" w14:textId="77777777" w:rsidR="007D7676" w:rsidRPr="00ED3530" w:rsidRDefault="007D7676" w:rsidP="007D7676">
      <w:pPr>
        <w:numPr>
          <w:ilvl w:val="1"/>
          <w:numId w:val="3"/>
        </w:numPr>
        <w:spacing w:after="0" w:line="240" w:lineRule="auto"/>
        <w:ind w:left="1418" w:firstLine="567"/>
        <w:contextualSpacing/>
        <w:jc w:val="both"/>
        <w:rPr>
          <w:rFonts w:ascii="Times New Roman" w:hAnsi="Times New Roman"/>
          <w:sz w:val="23"/>
          <w:szCs w:val="23"/>
        </w:rPr>
      </w:pPr>
      <w:r w:rsidRPr="00ED3530">
        <w:rPr>
          <w:rFonts w:ascii="Times New Roman" w:hAnsi="Times New Roman"/>
          <w:sz w:val="23"/>
          <w:szCs w:val="23"/>
        </w:rPr>
        <w:t xml:space="preserve">Pieņemto lēmumu piecu darba dienu laikā pēc tā spēkā stāšanās ievietot Teritorijas attīstības plānošanas informācijas sistēmā, tai skaitā nosūtīt izsludināšanai oficiālajā izdevumā "Latvijas Vēstnesis", izmantojot teritorijas attīstības plānošanas informācijas sistēmu, pašvaldības tīmekļa vietnē </w:t>
      </w:r>
      <w:hyperlink r:id="rId10" w:history="1">
        <w:r w:rsidRPr="00ED3530">
          <w:rPr>
            <w:rFonts w:ascii="Times New Roman" w:hAnsi="Times New Roman"/>
            <w:color w:val="0563C1" w:themeColor="hyperlink"/>
            <w:sz w:val="23"/>
            <w:szCs w:val="23"/>
            <w:u w:val="single"/>
          </w:rPr>
          <w:t>www.marupe.lv</w:t>
        </w:r>
      </w:hyperlink>
      <w:r w:rsidRPr="00ED3530">
        <w:rPr>
          <w:rFonts w:ascii="Times New Roman" w:hAnsi="Times New Roman"/>
          <w:sz w:val="23"/>
          <w:szCs w:val="23"/>
        </w:rPr>
        <w:t xml:space="preserve"> un nodrošināt informācijas pieejamību Mārupes novada domes informatīvajā izdevumā „Mārupes Vēstis”. </w:t>
      </w:r>
    </w:p>
    <w:p w14:paraId="3978CD77" w14:textId="77777777" w:rsidR="007D7676" w:rsidRPr="00ED3530" w:rsidRDefault="007D7676" w:rsidP="007D7676">
      <w:pPr>
        <w:numPr>
          <w:ilvl w:val="1"/>
          <w:numId w:val="3"/>
        </w:numPr>
        <w:spacing w:after="0" w:line="240" w:lineRule="auto"/>
        <w:ind w:left="1418" w:firstLine="567"/>
        <w:contextualSpacing/>
        <w:jc w:val="both"/>
        <w:rPr>
          <w:rFonts w:ascii="Times New Roman" w:hAnsi="Times New Roman"/>
          <w:sz w:val="23"/>
          <w:szCs w:val="23"/>
        </w:rPr>
      </w:pPr>
      <w:r w:rsidRPr="00ED3530">
        <w:rPr>
          <w:rFonts w:ascii="Times New Roman" w:hAnsi="Times New Roman"/>
          <w:sz w:val="23"/>
          <w:szCs w:val="23"/>
        </w:rPr>
        <w:t xml:space="preserve">Mārupes novada tīmekļa vietnē nodrošināt hipersaiti uz apstiprināto detālplānojumu </w:t>
      </w:r>
      <w:proofErr w:type="spellStart"/>
      <w:r w:rsidRPr="00ED3530">
        <w:rPr>
          <w:rFonts w:ascii="Times New Roman" w:hAnsi="Times New Roman"/>
          <w:sz w:val="23"/>
          <w:szCs w:val="23"/>
        </w:rPr>
        <w:t>Ģeoportālā</w:t>
      </w:r>
      <w:proofErr w:type="spellEnd"/>
      <w:r w:rsidRPr="00ED3530">
        <w:rPr>
          <w:rFonts w:ascii="Times New Roman" w:hAnsi="Times New Roman"/>
          <w:sz w:val="23"/>
          <w:szCs w:val="23"/>
        </w:rPr>
        <w:t xml:space="preserve"> un saiti uz oficiālo publikāciju oficiālajā izdevumā "Latvijas Vēstnesis”. </w:t>
      </w:r>
    </w:p>
    <w:p w14:paraId="6A6F29B7" w14:textId="77777777" w:rsidR="007D7676" w:rsidRPr="00ED3530" w:rsidRDefault="007D7676" w:rsidP="007D7676">
      <w:pPr>
        <w:numPr>
          <w:ilvl w:val="0"/>
          <w:numId w:val="3"/>
        </w:numPr>
        <w:spacing w:after="0" w:line="240" w:lineRule="auto"/>
        <w:ind w:firstLine="567"/>
        <w:contextualSpacing/>
        <w:jc w:val="both"/>
        <w:rPr>
          <w:rFonts w:ascii="Times New Roman" w:hAnsi="Times New Roman"/>
          <w:strike/>
          <w:sz w:val="23"/>
          <w:szCs w:val="23"/>
        </w:rPr>
      </w:pPr>
      <w:r w:rsidRPr="00ED3530">
        <w:rPr>
          <w:rFonts w:ascii="Times New Roman" w:hAnsi="Times New Roman"/>
          <w:sz w:val="23"/>
          <w:szCs w:val="23"/>
        </w:rPr>
        <w:t>Centrālās pārvaldes Personāla un dokumentu pārvaldības nodaļai pieņemto lēmumu nosūtīt detālplānojuma ierosinātājam un teritorijas īpašniekam.</w:t>
      </w:r>
    </w:p>
    <w:p w14:paraId="45A0495E" w14:textId="77777777" w:rsidR="007D7676" w:rsidRPr="00544345" w:rsidRDefault="007D7676" w:rsidP="007D7676">
      <w:pPr>
        <w:spacing w:after="0" w:line="240" w:lineRule="auto"/>
        <w:ind w:firstLine="567"/>
        <w:jc w:val="both"/>
        <w:rPr>
          <w:rFonts w:ascii="Times New Roman" w:eastAsia="Times New Roman" w:hAnsi="Times New Roman" w:cs="Times New Roman"/>
          <w:i/>
          <w:color w:val="C45911" w:themeColor="accent2" w:themeShade="BF"/>
          <w:kern w:val="28"/>
          <w:sz w:val="24"/>
          <w:szCs w:val="24"/>
          <w:lang w:eastAsia="lv-LV"/>
        </w:rPr>
      </w:pPr>
    </w:p>
    <w:p w14:paraId="312B669A" w14:textId="77777777" w:rsidR="007D7676" w:rsidRPr="00544345" w:rsidRDefault="007D7676" w:rsidP="007D7676">
      <w:pPr>
        <w:spacing w:after="0" w:line="240" w:lineRule="auto"/>
        <w:ind w:firstLine="709"/>
        <w:jc w:val="both"/>
        <w:rPr>
          <w:rFonts w:ascii="Times New Roman" w:eastAsia="Times New Roman" w:hAnsi="Times New Roman" w:cs="Times New Roman"/>
          <w:i/>
          <w:iCs/>
          <w:color w:val="000000"/>
          <w:kern w:val="28"/>
          <w:sz w:val="20"/>
          <w:szCs w:val="20"/>
          <w:lang w:eastAsia="lv-LV"/>
        </w:rPr>
      </w:pPr>
      <w:r w:rsidRPr="00544345">
        <w:rPr>
          <w:rFonts w:ascii="Times New Roman" w:eastAsia="Times New Roman" w:hAnsi="Times New Roman" w:cs="Times New Roman"/>
          <w:i/>
          <w:iCs/>
          <w:color w:val="000000"/>
          <w:kern w:val="28"/>
          <w:sz w:val="20"/>
          <w:szCs w:val="20"/>
          <w:lang w:eastAsia="lv-LV"/>
        </w:rPr>
        <w:t>Saskaņā ar Administratīvā procesa likuma 70.panta pirmo daļu, 76.panta pirmo un otro daļu, 79.panta pirmo daļu, 188.panta otro daļu un 189.panta pirmo daļu detālplānojumu var pārsūdzēt viena mēneša laikā, kad ir publicēts paziņojums par detālplānojuma apstiprināšanu, pieteikumu iesniedzot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690BF869" w14:textId="77777777" w:rsidR="007D7676" w:rsidRPr="00544345" w:rsidRDefault="007D7676" w:rsidP="007D7676">
      <w:pPr>
        <w:spacing w:after="0" w:line="240" w:lineRule="auto"/>
        <w:ind w:firstLine="709"/>
        <w:jc w:val="both"/>
        <w:rPr>
          <w:rFonts w:ascii="Times New Roman" w:eastAsia="Times New Roman" w:hAnsi="Times New Roman" w:cs="Times New Roman"/>
          <w:i/>
          <w:iCs/>
          <w:color w:val="000000"/>
          <w:kern w:val="28"/>
          <w:sz w:val="20"/>
          <w:szCs w:val="20"/>
          <w:lang w:eastAsia="lv-LV"/>
        </w:rPr>
      </w:pPr>
    </w:p>
    <w:p w14:paraId="0B45C584" w14:textId="77777777" w:rsidR="007D7676" w:rsidRPr="00544345" w:rsidRDefault="007D7676" w:rsidP="007D7676">
      <w:pPr>
        <w:spacing w:after="0" w:line="240" w:lineRule="auto"/>
        <w:ind w:firstLine="709"/>
        <w:jc w:val="both"/>
        <w:rPr>
          <w:rFonts w:ascii="Times New Roman" w:eastAsia="Times New Roman" w:hAnsi="Times New Roman" w:cs="Times New Roman"/>
          <w:i/>
          <w:iCs/>
          <w:color w:val="000000"/>
          <w:kern w:val="28"/>
          <w:sz w:val="20"/>
          <w:szCs w:val="20"/>
          <w:lang w:eastAsia="lv-LV"/>
        </w:rPr>
      </w:pPr>
    </w:p>
    <w:p w14:paraId="0EB7059D" w14:textId="7B57B863" w:rsidR="007D7676" w:rsidRPr="00544345" w:rsidRDefault="007D7676" w:rsidP="007D7676">
      <w:pPr>
        <w:spacing w:after="0" w:line="240" w:lineRule="auto"/>
        <w:jc w:val="both"/>
        <w:rPr>
          <w:rFonts w:ascii="Times New Roman" w:eastAsia="Times New Roman" w:hAnsi="Times New Roman" w:cs="Times New Roman"/>
          <w:color w:val="000000"/>
          <w:kern w:val="28"/>
          <w:sz w:val="24"/>
          <w:szCs w:val="24"/>
          <w:lang w:eastAsia="lv-LV"/>
        </w:rPr>
      </w:pPr>
      <w:r w:rsidRPr="00544345">
        <w:rPr>
          <w:rFonts w:ascii="Times New Roman" w:eastAsia="Times New Roman" w:hAnsi="Times New Roman" w:cs="Times New Roman"/>
          <w:color w:val="000000"/>
          <w:kern w:val="28"/>
          <w:sz w:val="24"/>
          <w:szCs w:val="24"/>
          <w:lang w:eastAsia="lv-LV"/>
        </w:rPr>
        <w:t>Pašvaldības domes priekšsēdētājs</w:t>
      </w:r>
      <w:r w:rsidRPr="00544345">
        <w:rPr>
          <w:rFonts w:ascii="Times New Roman" w:eastAsia="Times New Roman" w:hAnsi="Times New Roman" w:cs="Times New Roman"/>
          <w:color w:val="000000"/>
          <w:kern w:val="28"/>
          <w:sz w:val="24"/>
          <w:szCs w:val="24"/>
          <w:lang w:eastAsia="lv-LV"/>
        </w:rPr>
        <w:tab/>
      </w:r>
      <w:r w:rsidRPr="00544345">
        <w:rPr>
          <w:rFonts w:ascii="Times New Roman" w:eastAsia="Times New Roman" w:hAnsi="Times New Roman" w:cs="Times New Roman"/>
          <w:color w:val="000000"/>
          <w:kern w:val="28"/>
          <w:sz w:val="24"/>
          <w:szCs w:val="24"/>
          <w:lang w:eastAsia="lv-LV"/>
        </w:rPr>
        <w:tab/>
        <w:t xml:space="preserve">   </w:t>
      </w:r>
      <w:r>
        <w:rPr>
          <w:rFonts w:ascii="Times New Roman" w:eastAsia="Times New Roman" w:hAnsi="Times New Roman" w:cs="Times New Roman"/>
          <w:color w:val="000000"/>
          <w:kern w:val="28"/>
          <w:sz w:val="24"/>
          <w:szCs w:val="24"/>
          <w:lang w:eastAsia="lv-LV"/>
        </w:rPr>
        <w:t>/paraksts/</w:t>
      </w:r>
      <w:r w:rsidRPr="00544345">
        <w:rPr>
          <w:rFonts w:ascii="Times New Roman" w:eastAsia="Times New Roman" w:hAnsi="Times New Roman" w:cs="Times New Roman"/>
          <w:color w:val="000000"/>
          <w:kern w:val="28"/>
          <w:sz w:val="24"/>
          <w:szCs w:val="24"/>
          <w:lang w:eastAsia="lv-LV"/>
        </w:rPr>
        <w:t xml:space="preserve"> </w:t>
      </w:r>
      <w:r w:rsidRPr="00544345">
        <w:rPr>
          <w:rFonts w:ascii="Times New Roman" w:eastAsia="Times New Roman" w:hAnsi="Times New Roman" w:cs="Times New Roman"/>
          <w:color w:val="000000"/>
          <w:kern w:val="28"/>
          <w:sz w:val="24"/>
          <w:szCs w:val="24"/>
          <w:lang w:eastAsia="lv-LV"/>
        </w:rPr>
        <w:tab/>
        <w:t xml:space="preserve">                                 Andrejs Ence</w:t>
      </w:r>
    </w:p>
    <w:p w14:paraId="1E5F1567" w14:textId="77777777" w:rsidR="007D7676" w:rsidRPr="00544345" w:rsidRDefault="007D7676" w:rsidP="007D7676">
      <w:pPr>
        <w:spacing w:after="0" w:line="240" w:lineRule="auto"/>
        <w:jc w:val="both"/>
        <w:rPr>
          <w:rFonts w:ascii="Times New Roman" w:eastAsia="Times New Roman" w:hAnsi="Times New Roman" w:cs="Times New Roman"/>
          <w:i/>
          <w:iCs/>
          <w:color w:val="000000"/>
          <w:kern w:val="28"/>
          <w:sz w:val="20"/>
          <w:szCs w:val="20"/>
          <w:lang w:eastAsia="lv-LV"/>
        </w:rPr>
      </w:pPr>
    </w:p>
    <w:p w14:paraId="40C4E131" w14:textId="77777777" w:rsidR="007D7676" w:rsidRPr="00544345" w:rsidRDefault="007D7676" w:rsidP="007D7676">
      <w:pPr>
        <w:spacing w:after="0" w:line="240" w:lineRule="auto"/>
        <w:jc w:val="both"/>
        <w:rPr>
          <w:rFonts w:ascii="Times New Roman" w:eastAsia="Times New Roman" w:hAnsi="Times New Roman" w:cs="Times New Roman"/>
          <w:i/>
          <w:iCs/>
          <w:color w:val="000000"/>
          <w:kern w:val="28"/>
          <w:sz w:val="20"/>
          <w:szCs w:val="20"/>
          <w:lang w:eastAsia="lv-LV"/>
        </w:rPr>
      </w:pPr>
    </w:p>
    <w:p w14:paraId="5BFFE74C" w14:textId="77777777" w:rsidR="007D7676" w:rsidRPr="007D7676" w:rsidRDefault="007D7676" w:rsidP="007D7676">
      <w:pPr>
        <w:spacing w:after="0" w:line="240" w:lineRule="auto"/>
        <w:jc w:val="both"/>
        <w:rPr>
          <w:rFonts w:ascii="Times New Roman" w:eastAsia="Times New Roman" w:hAnsi="Times New Roman" w:cs="Times New Roman"/>
          <w:i/>
          <w:color w:val="000000"/>
          <w:kern w:val="28"/>
          <w:sz w:val="20"/>
          <w:szCs w:val="20"/>
          <w:lang w:eastAsia="lv-LV"/>
        </w:rPr>
      </w:pPr>
      <w:r w:rsidRPr="007D7676">
        <w:rPr>
          <w:rFonts w:ascii="Times New Roman" w:eastAsia="Times New Roman" w:hAnsi="Times New Roman" w:cs="Times New Roman"/>
          <w:i/>
          <w:color w:val="000000"/>
          <w:kern w:val="28"/>
          <w:sz w:val="20"/>
          <w:szCs w:val="20"/>
          <w:lang w:eastAsia="lv-LV"/>
        </w:rPr>
        <w:t>Sagatavoja Attīstības un plānošanas pārvaldes</w:t>
      </w:r>
    </w:p>
    <w:p w14:paraId="035927EE" w14:textId="77777777" w:rsidR="007D7676" w:rsidRPr="007D7676" w:rsidRDefault="007D7676" w:rsidP="007D7676">
      <w:pPr>
        <w:spacing w:after="0" w:line="240" w:lineRule="auto"/>
        <w:jc w:val="both"/>
        <w:rPr>
          <w:rFonts w:ascii="Times New Roman" w:eastAsia="Times New Roman" w:hAnsi="Times New Roman" w:cs="Times New Roman"/>
          <w:i/>
          <w:color w:val="000000"/>
          <w:kern w:val="28"/>
          <w:sz w:val="20"/>
          <w:szCs w:val="20"/>
          <w:lang w:eastAsia="lv-LV"/>
        </w:rPr>
      </w:pPr>
      <w:r w:rsidRPr="007D7676">
        <w:rPr>
          <w:rFonts w:ascii="Times New Roman" w:eastAsia="Times New Roman" w:hAnsi="Times New Roman" w:cs="Times New Roman"/>
          <w:i/>
          <w:color w:val="000000"/>
          <w:kern w:val="28"/>
          <w:sz w:val="20"/>
          <w:szCs w:val="20"/>
          <w:lang w:eastAsia="lv-LV"/>
        </w:rPr>
        <w:t xml:space="preserve">vadītāja vietniece </w:t>
      </w:r>
      <w:proofErr w:type="spellStart"/>
      <w:r w:rsidRPr="007D7676">
        <w:rPr>
          <w:rFonts w:ascii="Times New Roman" w:eastAsia="Times New Roman" w:hAnsi="Times New Roman" w:cs="Times New Roman"/>
          <w:i/>
          <w:color w:val="000000"/>
          <w:kern w:val="28"/>
          <w:sz w:val="20"/>
          <w:szCs w:val="20"/>
          <w:lang w:eastAsia="lv-LV"/>
        </w:rPr>
        <w:t>D.Žīgure</w:t>
      </w:r>
      <w:proofErr w:type="spellEnd"/>
    </w:p>
    <w:p w14:paraId="0E5D765C" w14:textId="77777777" w:rsidR="007D7676" w:rsidRPr="007D7676" w:rsidRDefault="007D7676" w:rsidP="007D7676">
      <w:pPr>
        <w:spacing w:after="0" w:line="240" w:lineRule="auto"/>
        <w:jc w:val="both"/>
        <w:rPr>
          <w:rFonts w:ascii="Times New Roman" w:eastAsia="Times New Roman" w:hAnsi="Times New Roman" w:cs="Times New Roman"/>
          <w:i/>
          <w:iCs/>
          <w:color w:val="000000"/>
          <w:kern w:val="28"/>
          <w:sz w:val="20"/>
          <w:szCs w:val="20"/>
          <w:lang w:eastAsia="lv-LV"/>
        </w:rPr>
      </w:pPr>
    </w:p>
    <w:p w14:paraId="329250EF" w14:textId="77777777" w:rsidR="007D7676" w:rsidRPr="007D7676" w:rsidRDefault="007D7676" w:rsidP="007D7676">
      <w:pPr>
        <w:spacing w:after="0" w:line="240" w:lineRule="auto"/>
        <w:jc w:val="both"/>
        <w:rPr>
          <w:rFonts w:ascii="Times New Roman" w:eastAsia="Times New Roman" w:hAnsi="Times New Roman" w:cs="Times New Roman"/>
          <w:i/>
          <w:iCs/>
          <w:color w:val="000000"/>
          <w:kern w:val="28"/>
          <w:sz w:val="20"/>
          <w:szCs w:val="20"/>
          <w:lang w:eastAsia="lv-LV"/>
        </w:rPr>
      </w:pPr>
      <w:r w:rsidRPr="007D7676">
        <w:rPr>
          <w:rFonts w:ascii="Times New Roman" w:eastAsia="Times New Roman" w:hAnsi="Times New Roman" w:cs="Times New Roman"/>
          <w:i/>
          <w:iCs/>
          <w:color w:val="000000"/>
          <w:kern w:val="28"/>
          <w:sz w:val="20"/>
          <w:szCs w:val="20"/>
          <w:lang w:eastAsia="lv-LV"/>
        </w:rPr>
        <w:t>Lēmumā norādītie normatīvie akti ir spēkā   </w:t>
      </w:r>
    </w:p>
    <w:p w14:paraId="3237AC6E" w14:textId="77777777" w:rsidR="007D7676" w:rsidRPr="007D7676" w:rsidRDefault="007D7676" w:rsidP="007D7676">
      <w:pPr>
        <w:spacing w:after="0" w:line="240" w:lineRule="auto"/>
        <w:jc w:val="both"/>
        <w:rPr>
          <w:rFonts w:ascii="Times New Roman" w:eastAsia="Times New Roman" w:hAnsi="Times New Roman" w:cs="Times New Roman"/>
          <w:i/>
          <w:iCs/>
          <w:color w:val="000000"/>
          <w:kern w:val="28"/>
          <w:sz w:val="20"/>
          <w:szCs w:val="20"/>
          <w:lang w:eastAsia="lv-LV"/>
        </w:rPr>
      </w:pPr>
      <w:r w:rsidRPr="007D7676">
        <w:rPr>
          <w:rFonts w:ascii="Times New Roman" w:eastAsia="Times New Roman" w:hAnsi="Times New Roman" w:cs="Times New Roman"/>
          <w:i/>
          <w:iCs/>
          <w:color w:val="000000"/>
          <w:kern w:val="28"/>
          <w:sz w:val="20"/>
          <w:szCs w:val="20"/>
          <w:lang w:eastAsia="lv-LV"/>
        </w:rPr>
        <w:t xml:space="preserve">un attiecināmi uz lēmumā minēto gadījumu. </w:t>
      </w:r>
    </w:p>
    <w:p w14:paraId="1CDEB601" w14:textId="77777777" w:rsidR="007D7676" w:rsidRPr="007D7676" w:rsidRDefault="007D7676" w:rsidP="007D7676">
      <w:pPr>
        <w:spacing w:after="0" w:line="240" w:lineRule="auto"/>
        <w:contextualSpacing/>
        <w:jc w:val="both"/>
        <w:rPr>
          <w:rFonts w:ascii="Times New Roman" w:eastAsia="Times New Roman" w:hAnsi="Times New Roman" w:cs="Times New Roman"/>
          <w:i/>
          <w:color w:val="000000"/>
          <w:kern w:val="28"/>
          <w:sz w:val="20"/>
          <w:szCs w:val="20"/>
          <w:lang w:eastAsia="lv-LV"/>
        </w:rPr>
      </w:pPr>
      <w:r w:rsidRPr="007D7676">
        <w:rPr>
          <w:rFonts w:ascii="Times New Roman" w:eastAsia="Times New Roman" w:hAnsi="Times New Roman" w:cs="Times New Roman"/>
          <w:i/>
          <w:color w:val="000000"/>
          <w:kern w:val="28"/>
          <w:sz w:val="20"/>
          <w:szCs w:val="20"/>
          <w:lang w:eastAsia="lv-LV"/>
        </w:rPr>
        <w:t>Centrālās pārvaldes Juridiskās nodaļas</w:t>
      </w:r>
    </w:p>
    <w:p w14:paraId="26F90720" w14:textId="77777777" w:rsidR="007D7676" w:rsidRPr="007D7676" w:rsidRDefault="007D7676" w:rsidP="007D7676">
      <w:pPr>
        <w:spacing w:after="0" w:line="240" w:lineRule="auto"/>
        <w:contextualSpacing/>
        <w:jc w:val="both"/>
        <w:rPr>
          <w:rFonts w:ascii="Times New Roman" w:eastAsia="Times New Roman" w:hAnsi="Times New Roman" w:cs="Times New Roman"/>
          <w:i/>
          <w:color w:val="000000"/>
          <w:kern w:val="28"/>
          <w:sz w:val="20"/>
          <w:szCs w:val="20"/>
          <w:lang w:eastAsia="lv-LV"/>
        </w:rPr>
      </w:pPr>
      <w:r w:rsidRPr="007D7676">
        <w:rPr>
          <w:rFonts w:ascii="Times New Roman" w:eastAsia="Times New Roman" w:hAnsi="Times New Roman" w:cs="Times New Roman"/>
          <w:i/>
          <w:color w:val="000000"/>
          <w:kern w:val="28"/>
          <w:sz w:val="20"/>
          <w:szCs w:val="20"/>
          <w:lang w:eastAsia="lv-LV"/>
        </w:rPr>
        <w:t xml:space="preserve">vadītāja pienākumu izpildītājs </w:t>
      </w:r>
      <w:proofErr w:type="spellStart"/>
      <w:r w:rsidRPr="007D7676">
        <w:rPr>
          <w:rFonts w:ascii="Times New Roman" w:eastAsia="Times New Roman" w:hAnsi="Times New Roman" w:cs="Times New Roman"/>
          <w:i/>
          <w:color w:val="000000"/>
          <w:kern w:val="28"/>
          <w:sz w:val="20"/>
          <w:szCs w:val="20"/>
          <w:lang w:eastAsia="lv-LV"/>
        </w:rPr>
        <w:t>D.Valters</w:t>
      </w:r>
      <w:proofErr w:type="spellEnd"/>
    </w:p>
    <w:p w14:paraId="3A932A65" w14:textId="77777777" w:rsidR="007D7676" w:rsidRPr="00544345" w:rsidRDefault="007D7676" w:rsidP="007D7676">
      <w:pPr>
        <w:spacing w:after="0" w:line="240" w:lineRule="auto"/>
        <w:jc w:val="both"/>
        <w:rPr>
          <w:rFonts w:ascii="Times New Roman" w:eastAsia="Times New Roman" w:hAnsi="Times New Roman" w:cs="Times New Roman"/>
          <w:color w:val="C45911" w:themeColor="accent2" w:themeShade="BF"/>
          <w:kern w:val="28"/>
          <w:sz w:val="24"/>
          <w:szCs w:val="24"/>
          <w:lang w:eastAsia="lv-LV"/>
        </w:rPr>
      </w:pPr>
    </w:p>
    <w:p w14:paraId="0BDB671A" w14:textId="77777777" w:rsidR="007D7676" w:rsidRPr="00544345" w:rsidRDefault="007D7676" w:rsidP="007D7676">
      <w:pPr>
        <w:tabs>
          <w:tab w:val="left" w:pos="2880"/>
          <w:tab w:val="right" w:pos="8832"/>
        </w:tabs>
        <w:spacing w:after="0" w:line="240" w:lineRule="auto"/>
        <w:jc w:val="both"/>
        <w:rPr>
          <w:rFonts w:ascii="Times New Roman" w:eastAsia="Times New Roman" w:hAnsi="Times New Roman" w:cs="Times New Roman"/>
          <w:i/>
          <w:color w:val="C45911" w:themeColor="accent2" w:themeShade="BF"/>
          <w:kern w:val="28"/>
          <w:sz w:val="24"/>
          <w:szCs w:val="24"/>
          <w:lang w:eastAsia="lv-LV"/>
        </w:rPr>
      </w:pPr>
    </w:p>
    <w:p w14:paraId="7B0EFD53" w14:textId="77777777" w:rsidR="007D7676" w:rsidRDefault="007D7676" w:rsidP="007D7676">
      <w:pPr>
        <w:spacing w:after="0" w:line="240" w:lineRule="auto"/>
        <w:jc w:val="right"/>
        <w:rPr>
          <w:rFonts w:ascii="Times New Roman" w:eastAsia="Times New Roman" w:hAnsi="Times New Roman" w:cs="Times New Roman"/>
          <w:bCs/>
          <w:i/>
          <w:color w:val="000000"/>
          <w:kern w:val="28"/>
          <w:sz w:val="24"/>
          <w:szCs w:val="24"/>
          <w:lang w:eastAsia="lv-LV"/>
        </w:rPr>
      </w:pPr>
    </w:p>
    <w:p w14:paraId="19CA6859" w14:textId="77777777" w:rsidR="007D7676" w:rsidRPr="00544345" w:rsidRDefault="007D7676" w:rsidP="007D7676">
      <w:pPr>
        <w:spacing w:after="0" w:line="240" w:lineRule="auto"/>
        <w:rPr>
          <w:rFonts w:ascii="Times New Roman" w:eastAsia="Times New Roman" w:hAnsi="Times New Roman" w:cs="Times New Roman"/>
          <w:bCs/>
          <w:i/>
          <w:color w:val="000000"/>
          <w:kern w:val="28"/>
          <w:sz w:val="24"/>
          <w:szCs w:val="24"/>
          <w:lang w:eastAsia="lv-LV"/>
        </w:rPr>
      </w:pPr>
    </w:p>
    <w:p w14:paraId="051C7043" w14:textId="77777777" w:rsidR="007D7676" w:rsidRPr="00544345" w:rsidRDefault="007D7676" w:rsidP="007D7676">
      <w:pPr>
        <w:spacing w:after="0" w:line="240" w:lineRule="auto"/>
        <w:jc w:val="center"/>
        <w:rPr>
          <w:rFonts w:ascii="Times New Roman" w:eastAsia="Times New Roman" w:hAnsi="Times New Roman" w:cs="Times New Roman"/>
          <w:color w:val="C45911" w:themeColor="accent2" w:themeShade="BF"/>
          <w:kern w:val="28"/>
          <w:sz w:val="24"/>
          <w:szCs w:val="24"/>
          <w:lang w:eastAsia="lv-LV"/>
        </w:rPr>
      </w:pPr>
    </w:p>
    <w:p w14:paraId="7694DF70" w14:textId="77777777" w:rsidR="007D7676" w:rsidRDefault="007D7676" w:rsidP="007D7676">
      <w:pPr>
        <w:spacing w:after="0" w:line="240" w:lineRule="auto"/>
        <w:jc w:val="center"/>
        <w:rPr>
          <w:rFonts w:ascii="Times New Roman" w:eastAsia="Times New Roman" w:hAnsi="Times New Roman" w:cs="Times New Roman"/>
          <w:color w:val="000000"/>
          <w:kern w:val="28"/>
          <w:sz w:val="24"/>
          <w:szCs w:val="24"/>
          <w:lang w:eastAsia="lv-LV"/>
        </w:rPr>
      </w:pPr>
    </w:p>
    <w:p w14:paraId="4328B32B" w14:textId="77777777" w:rsidR="007D7676" w:rsidRPr="00544345" w:rsidRDefault="007D7676" w:rsidP="007D7676">
      <w:pPr>
        <w:spacing w:after="0" w:line="240" w:lineRule="auto"/>
        <w:jc w:val="center"/>
        <w:rPr>
          <w:rFonts w:ascii="Times New Roman" w:eastAsia="Times New Roman" w:hAnsi="Times New Roman" w:cs="Times New Roman"/>
          <w:color w:val="000000"/>
          <w:kern w:val="28"/>
          <w:sz w:val="24"/>
          <w:szCs w:val="24"/>
          <w:lang w:eastAsia="lv-LV"/>
        </w:rPr>
      </w:pPr>
    </w:p>
    <w:p w14:paraId="05CFA318" w14:textId="77777777" w:rsidR="007D7676" w:rsidRPr="00C70525" w:rsidRDefault="007D7676" w:rsidP="007D7676">
      <w:pPr>
        <w:spacing w:after="0" w:line="240" w:lineRule="auto"/>
        <w:rPr>
          <w:rFonts w:ascii="Times New Roman" w:hAnsi="Times New Roman" w:cs="Times New Roman"/>
          <w:b/>
          <w:sz w:val="24"/>
          <w:szCs w:val="24"/>
          <w:lang w:eastAsia="lv-LV"/>
        </w:rPr>
      </w:pPr>
      <w:r w:rsidRPr="00C70525">
        <w:rPr>
          <w:rFonts w:ascii="Times New Roman" w:hAnsi="Times New Roman" w:cs="Times New Roman"/>
          <w:b/>
          <w:noProof/>
          <w:sz w:val="24"/>
          <w:szCs w:val="24"/>
        </w:rPr>
        <w:t>NORAKSTS PAREIZS</w:t>
      </w:r>
    </w:p>
    <w:p w14:paraId="09B09242" w14:textId="7494D093" w:rsidR="007D7676" w:rsidRPr="00C70525" w:rsidRDefault="007D7676" w:rsidP="007D7676">
      <w:pPr>
        <w:pStyle w:val="ListParagraph"/>
        <w:ind w:left="0"/>
        <w:rPr>
          <w:rFonts w:cs="Times New Roman"/>
          <w:noProof/>
          <w:szCs w:val="24"/>
        </w:rPr>
      </w:pPr>
      <w:r>
        <w:rPr>
          <w:rFonts w:cs="Times New Roman"/>
          <w:noProof/>
          <w:szCs w:val="24"/>
        </w:rPr>
        <w:t>Silva Sprudzāne</w:t>
      </w:r>
    </w:p>
    <w:p w14:paraId="55E7ACD7" w14:textId="77777777" w:rsidR="007D7676" w:rsidRPr="00C70525" w:rsidRDefault="007D7676" w:rsidP="007D7676">
      <w:pPr>
        <w:pStyle w:val="ListParagraph"/>
        <w:ind w:left="0"/>
        <w:rPr>
          <w:rFonts w:cs="Times New Roman"/>
          <w:noProof/>
          <w:szCs w:val="24"/>
        </w:rPr>
      </w:pPr>
      <w:r w:rsidRPr="00C70525">
        <w:rPr>
          <w:rFonts w:cs="Times New Roman"/>
          <w:noProof/>
          <w:szCs w:val="24"/>
        </w:rPr>
        <w:t>Mārupes  novada pašvaldības</w:t>
      </w:r>
    </w:p>
    <w:p w14:paraId="33DE9D28" w14:textId="77777777" w:rsidR="007D7676" w:rsidRPr="00C70525" w:rsidRDefault="007D7676" w:rsidP="007D7676">
      <w:pPr>
        <w:pStyle w:val="ListParagraph"/>
        <w:ind w:left="0"/>
        <w:rPr>
          <w:rFonts w:cs="Times New Roman"/>
          <w:noProof/>
          <w:szCs w:val="24"/>
        </w:rPr>
      </w:pPr>
      <w:r w:rsidRPr="00C70525">
        <w:rPr>
          <w:rFonts w:cs="Times New Roman"/>
          <w:noProof/>
          <w:szCs w:val="24"/>
        </w:rPr>
        <w:t>Centrālās pārvaldes</w:t>
      </w:r>
    </w:p>
    <w:p w14:paraId="7E3FD454" w14:textId="77777777" w:rsidR="007D7676" w:rsidRPr="00C70525" w:rsidRDefault="007D7676" w:rsidP="007D7676">
      <w:pPr>
        <w:pStyle w:val="ListParagraph"/>
        <w:ind w:left="0"/>
        <w:rPr>
          <w:rFonts w:cs="Times New Roman"/>
          <w:noProof/>
          <w:szCs w:val="24"/>
        </w:rPr>
      </w:pPr>
      <w:r w:rsidRPr="00C70525">
        <w:rPr>
          <w:rFonts w:cs="Times New Roman"/>
          <w:noProof/>
          <w:szCs w:val="24"/>
        </w:rPr>
        <w:t>Personāla un dokumentu pārvaldības nodaļas</w:t>
      </w:r>
    </w:p>
    <w:p w14:paraId="71C1A1AF" w14:textId="77777777" w:rsidR="007D7676" w:rsidRPr="00C70525" w:rsidRDefault="007D7676" w:rsidP="007D7676">
      <w:pPr>
        <w:pStyle w:val="ListParagraph"/>
        <w:ind w:left="0"/>
        <w:rPr>
          <w:rFonts w:cs="Times New Roman"/>
          <w:noProof/>
          <w:szCs w:val="24"/>
        </w:rPr>
      </w:pPr>
      <w:r w:rsidRPr="00C70525">
        <w:rPr>
          <w:rFonts w:cs="Times New Roman"/>
          <w:noProof/>
          <w:szCs w:val="24"/>
        </w:rPr>
        <w:t xml:space="preserve">domes sekretāre  </w:t>
      </w:r>
      <w:r w:rsidRPr="00C70525">
        <w:rPr>
          <w:rFonts w:cs="Times New Roman"/>
          <w:noProof/>
          <w:szCs w:val="24"/>
        </w:rPr>
        <w:tab/>
      </w:r>
      <w:r w:rsidRPr="00C70525">
        <w:rPr>
          <w:rFonts w:cs="Times New Roman"/>
          <w:noProof/>
          <w:szCs w:val="24"/>
        </w:rPr>
        <w:tab/>
      </w:r>
      <w:r w:rsidRPr="00C70525">
        <w:rPr>
          <w:rFonts w:cs="Times New Roman"/>
          <w:noProof/>
          <w:szCs w:val="24"/>
        </w:rPr>
        <w:tab/>
      </w:r>
      <w:r w:rsidRPr="00C70525">
        <w:rPr>
          <w:rFonts w:cs="Times New Roman"/>
          <w:noProof/>
          <w:szCs w:val="24"/>
        </w:rPr>
        <w:tab/>
      </w:r>
      <w:r w:rsidRPr="00C70525">
        <w:rPr>
          <w:rFonts w:cs="Times New Roman"/>
          <w:noProof/>
          <w:szCs w:val="24"/>
        </w:rPr>
        <w:tab/>
      </w:r>
      <w:r w:rsidRPr="00C70525">
        <w:rPr>
          <w:rFonts w:cs="Times New Roman"/>
          <w:noProof/>
          <w:szCs w:val="24"/>
        </w:rPr>
        <w:tab/>
      </w:r>
    </w:p>
    <w:p w14:paraId="2C64AA7D" w14:textId="4AEDD179" w:rsidR="007D7676" w:rsidRDefault="007D7676" w:rsidP="007D7676">
      <w:pPr>
        <w:spacing w:after="0" w:line="240" w:lineRule="auto"/>
        <w:rPr>
          <w:rFonts w:ascii="Times New Roman" w:hAnsi="Times New Roman" w:cs="Times New Roman"/>
          <w:noProof/>
          <w:sz w:val="24"/>
          <w:szCs w:val="24"/>
        </w:rPr>
      </w:pPr>
      <w:r w:rsidRPr="00C70525">
        <w:rPr>
          <w:rFonts w:ascii="Times New Roman" w:hAnsi="Times New Roman" w:cs="Times New Roman"/>
          <w:noProof/>
          <w:sz w:val="24"/>
          <w:szCs w:val="24"/>
        </w:rPr>
        <w:t xml:space="preserve">Mārupē </w:t>
      </w:r>
      <w:r>
        <w:rPr>
          <w:rFonts w:ascii="Times New Roman" w:hAnsi="Times New Roman" w:cs="Times New Roman"/>
          <w:noProof/>
          <w:sz w:val="24"/>
          <w:szCs w:val="24"/>
        </w:rPr>
        <w:t>11.</w:t>
      </w:r>
      <w:r w:rsidRPr="00C70525">
        <w:rPr>
          <w:rFonts w:ascii="Times New Roman" w:hAnsi="Times New Roman" w:cs="Times New Roman"/>
          <w:noProof/>
          <w:sz w:val="24"/>
          <w:szCs w:val="24"/>
        </w:rPr>
        <w:t>05.2023.</w:t>
      </w:r>
      <w:r w:rsidRPr="00C70525">
        <w:rPr>
          <w:rFonts w:ascii="Times New Roman" w:hAnsi="Times New Roman" w:cs="Times New Roman"/>
          <w:noProof/>
          <w:sz w:val="24"/>
          <w:szCs w:val="24"/>
        </w:rPr>
        <w:tab/>
      </w:r>
    </w:p>
    <w:p w14:paraId="2CED5740" w14:textId="77777777" w:rsidR="007D7676" w:rsidRDefault="007D7676" w:rsidP="007D7676">
      <w:pPr>
        <w:pStyle w:val="ListParagraph"/>
        <w:ind w:left="0"/>
        <w:rPr>
          <w:szCs w:val="24"/>
        </w:rPr>
      </w:pPr>
    </w:p>
    <w:p w14:paraId="283903EC" w14:textId="77777777" w:rsidR="007D7676" w:rsidRPr="00E06F48" w:rsidRDefault="007D7676" w:rsidP="007D7676">
      <w:pPr>
        <w:pStyle w:val="ListParagraph"/>
        <w:ind w:left="0"/>
        <w:rPr>
          <w:szCs w:val="24"/>
        </w:rPr>
      </w:pPr>
    </w:p>
    <w:p w14:paraId="2E584E20" w14:textId="77777777" w:rsidR="007D7676" w:rsidRPr="00C70525" w:rsidRDefault="007D7676" w:rsidP="007D7676">
      <w:pPr>
        <w:spacing w:after="0" w:line="240" w:lineRule="auto"/>
        <w:jc w:val="center"/>
        <w:rPr>
          <w:rFonts w:ascii="Times New Roman" w:hAnsi="Times New Roman"/>
          <w:b/>
          <w:sz w:val="24"/>
          <w:szCs w:val="24"/>
          <w:lang w:eastAsia="lv-LV"/>
        </w:rPr>
      </w:pPr>
      <w:r w:rsidRPr="00C70525">
        <w:rPr>
          <w:rFonts w:ascii="Times New Roman" w:hAnsi="Times New Roman"/>
          <w:b/>
          <w:sz w:val="24"/>
          <w:szCs w:val="24"/>
          <w:lang w:eastAsia="lv-LV"/>
        </w:rPr>
        <w:t>DOKUMENTS PARAKSTĪTS AR DROŠU ELEKTRONISKO PARAKSTU UN SATUR LAIKA ZĪMOGU</w:t>
      </w:r>
    </w:p>
    <w:p w14:paraId="7C436F6E" w14:textId="77777777" w:rsidR="00B42141" w:rsidRDefault="00B42141"/>
    <w:sectPr w:rsidR="00B42141" w:rsidSect="007D7676">
      <w:pgSz w:w="11906" w:h="16838"/>
      <w:pgMar w:top="1440" w:right="991"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NewRomanPS-BoldItalicMT">
    <w:altName w:val="Yu Gothic"/>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D1EAA"/>
    <w:multiLevelType w:val="hybridMultilevel"/>
    <w:tmpl w:val="37D087C0"/>
    <w:lvl w:ilvl="0" w:tplc="04260001">
      <w:start w:val="1"/>
      <w:numFmt w:val="bullet"/>
      <w:lvlText w:val=""/>
      <w:lvlJc w:val="left"/>
      <w:pPr>
        <w:ind w:left="1571" w:hanging="360"/>
      </w:pPr>
      <w:rPr>
        <w:rFonts w:ascii="Symbol" w:hAnsi="Symbol" w:hint="default"/>
      </w:rPr>
    </w:lvl>
    <w:lvl w:ilvl="1" w:tplc="04260003">
      <w:start w:val="1"/>
      <w:numFmt w:val="bullet"/>
      <w:lvlText w:val="o"/>
      <w:lvlJc w:val="left"/>
      <w:pPr>
        <w:ind w:left="2291" w:hanging="360"/>
      </w:pPr>
      <w:rPr>
        <w:rFonts w:ascii="Courier New" w:hAnsi="Courier New" w:cs="Courier New" w:hint="default"/>
      </w:rPr>
    </w:lvl>
    <w:lvl w:ilvl="2" w:tplc="04260005">
      <w:start w:val="1"/>
      <w:numFmt w:val="bullet"/>
      <w:lvlText w:val=""/>
      <w:lvlJc w:val="left"/>
      <w:pPr>
        <w:ind w:left="3011" w:hanging="360"/>
      </w:pPr>
      <w:rPr>
        <w:rFonts w:ascii="Wingdings" w:hAnsi="Wingdings" w:hint="default"/>
      </w:rPr>
    </w:lvl>
    <w:lvl w:ilvl="3" w:tplc="04260001">
      <w:start w:val="1"/>
      <w:numFmt w:val="bullet"/>
      <w:lvlText w:val=""/>
      <w:lvlJc w:val="left"/>
      <w:pPr>
        <w:ind w:left="3731" w:hanging="360"/>
      </w:pPr>
      <w:rPr>
        <w:rFonts w:ascii="Symbol" w:hAnsi="Symbol" w:hint="default"/>
      </w:rPr>
    </w:lvl>
    <w:lvl w:ilvl="4" w:tplc="04260003">
      <w:start w:val="1"/>
      <w:numFmt w:val="bullet"/>
      <w:lvlText w:val="o"/>
      <w:lvlJc w:val="left"/>
      <w:pPr>
        <w:ind w:left="4451" w:hanging="360"/>
      </w:pPr>
      <w:rPr>
        <w:rFonts w:ascii="Courier New" w:hAnsi="Courier New" w:cs="Courier New" w:hint="default"/>
      </w:rPr>
    </w:lvl>
    <w:lvl w:ilvl="5" w:tplc="04260005">
      <w:start w:val="1"/>
      <w:numFmt w:val="bullet"/>
      <w:lvlText w:val=""/>
      <w:lvlJc w:val="left"/>
      <w:pPr>
        <w:ind w:left="5171" w:hanging="360"/>
      </w:pPr>
      <w:rPr>
        <w:rFonts w:ascii="Wingdings" w:hAnsi="Wingdings" w:hint="default"/>
      </w:rPr>
    </w:lvl>
    <w:lvl w:ilvl="6" w:tplc="04260001">
      <w:start w:val="1"/>
      <w:numFmt w:val="bullet"/>
      <w:lvlText w:val=""/>
      <w:lvlJc w:val="left"/>
      <w:pPr>
        <w:ind w:left="5891" w:hanging="360"/>
      </w:pPr>
      <w:rPr>
        <w:rFonts w:ascii="Symbol" w:hAnsi="Symbol" w:hint="default"/>
      </w:rPr>
    </w:lvl>
    <w:lvl w:ilvl="7" w:tplc="04260003">
      <w:start w:val="1"/>
      <w:numFmt w:val="bullet"/>
      <w:lvlText w:val="o"/>
      <w:lvlJc w:val="left"/>
      <w:pPr>
        <w:ind w:left="6611" w:hanging="360"/>
      </w:pPr>
      <w:rPr>
        <w:rFonts w:ascii="Courier New" w:hAnsi="Courier New" w:cs="Courier New" w:hint="default"/>
      </w:rPr>
    </w:lvl>
    <w:lvl w:ilvl="8" w:tplc="04260005">
      <w:start w:val="1"/>
      <w:numFmt w:val="bullet"/>
      <w:lvlText w:val=""/>
      <w:lvlJc w:val="left"/>
      <w:pPr>
        <w:ind w:left="7331" w:hanging="360"/>
      </w:pPr>
      <w:rPr>
        <w:rFonts w:ascii="Wingdings" w:hAnsi="Wingdings" w:hint="default"/>
      </w:rPr>
    </w:lvl>
  </w:abstractNum>
  <w:abstractNum w:abstractNumId="1" w15:restartNumberingAfterBreak="0">
    <w:nsid w:val="489E2960"/>
    <w:multiLevelType w:val="multilevel"/>
    <w:tmpl w:val="87E83D2A"/>
    <w:lvl w:ilvl="0">
      <w:start w:val="1"/>
      <w:numFmt w:val="decimal"/>
      <w:lvlText w:val="%1."/>
      <w:lvlJc w:val="left"/>
      <w:pPr>
        <w:ind w:left="360" w:hanging="360"/>
      </w:pPr>
      <w:rPr>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4E902FB"/>
    <w:multiLevelType w:val="hybridMultilevel"/>
    <w:tmpl w:val="BD66AA96"/>
    <w:lvl w:ilvl="0" w:tplc="AEDC9EBA">
      <w:start w:val="1"/>
      <w:numFmt w:val="decimal"/>
      <w:lvlText w:val="%1)"/>
      <w:lvlJc w:val="left"/>
      <w:pPr>
        <w:ind w:left="720" w:hanging="360"/>
      </w:pPr>
      <w:rPr>
        <w:rFonts w:eastAsia="Times New Roman" w:hint="default"/>
        <w:color w:val="auto"/>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5356FCC"/>
    <w:multiLevelType w:val="hybridMultilevel"/>
    <w:tmpl w:val="56882272"/>
    <w:lvl w:ilvl="0" w:tplc="04260011">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89F3E97"/>
    <w:multiLevelType w:val="multilevel"/>
    <w:tmpl w:val="A2DE9102"/>
    <w:lvl w:ilvl="0">
      <w:start w:val="1"/>
      <w:numFmt w:val="decimal"/>
      <w:lvlText w:val="%1."/>
      <w:lvlJc w:val="left"/>
      <w:pPr>
        <w:ind w:left="360" w:hanging="360"/>
      </w:pPr>
      <w:rPr>
        <w:rFonts w:hint="default"/>
        <w:strike w:val="0"/>
        <w:color w:val="auto"/>
      </w:rPr>
    </w:lvl>
    <w:lvl w:ilvl="1">
      <w:start w:val="1"/>
      <w:numFmt w:val="decimal"/>
      <w:lvlText w:val="%1.%2."/>
      <w:lvlJc w:val="left"/>
      <w:pPr>
        <w:ind w:left="2417"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676"/>
    <w:rsid w:val="002E39A3"/>
    <w:rsid w:val="007D7676"/>
    <w:rsid w:val="00B421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FDDF8"/>
  <w15:chartTrackingRefBased/>
  <w15:docId w15:val="{740B3B3C-015D-4C61-A483-46851D88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6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trip Char,H&amp;P List Paragraph Char,2 Char,Saraksta rindkopa2 Char,Párrafo de lista Char,Normal bullet 2 Char,Bullet list Char,Attēlu numeracija Char,Bullet EY Char,Bullet Points Char,Dot pt Char,F5 List Paragraph Char,Syle 1 Char"/>
    <w:link w:val="ListParagraph"/>
    <w:uiPriority w:val="34"/>
    <w:qFormat/>
    <w:locked/>
    <w:rsid w:val="007D7676"/>
    <w:rPr>
      <w:rFonts w:ascii="Times New Roman" w:eastAsia="Times New Roman" w:hAnsi="Times New Roman"/>
      <w:color w:val="000000"/>
      <w:kern w:val="28"/>
      <w:sz w:val="24"/>
    </w:rPr>
  </w:style>
  <w:style w:type="paragraph" w:styleId="ListParagraph">
    <w:name w:val="List Paragraph"/>
    <w:aliases w:val="Strip,H&amp;P List Paragraph,2,Saraksta rindkopa2,Párrafo de lista,Normal bullet 2,Bullet list,Attēlu numeracija,Bullet EY,Bullet Points,Dot pt,F5 List Paragraph,IFCL - List Paragraph,Indicator Text,List Paragraph Char Char Char,Syle 1"/>
    <w:basedOn w:val="Normal"/>
    <w:link w:val="ListParagraphChar"/>
    <w:uiPriority w:val="34"/>
    <w:qFormat/>
    <w:rsid w:val="007D7676"/>
    <w:pPr>
      <w:spacing w:after="0" w:line="240" w:lineRule="auto"/>
      <w:ind w:left="720"/>
      <w:contextualSpacing/>
      <w:jc w:val="both"/>
    </w:pPr>
    <w:rPr>
      <w:rFonts w:ascii="Times New Roman" w:eastAsia="Times New Roman" w:hAnsi="Times New Roman"/>
      <w:color w:val="000000"/>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latvija.lv/geo/tapis" TargetMode="External"/><Relationship Id="rId3" Type="http://schemas.openxmlformats.org/officeDocument/2006/relationships/settings" Target="settings.xml"/><Relationship Id="rId7" Type="http://schemas.openxmlformats.org/officeDocument/2006/relationships/hyperlink" Target="http://www.geolatvij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latvija.lv"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marupe.lv" TargetMode="External"/><Relationship Id="rId4" Type="http://schemas.openxmlformats.org/officeDocument/2006/relationships/webSettings" Target="webSettings.xml"/><Relationship Id="rId9" Type="http://schemas.openxmlformats.org/officeDocument/2006/relationships/hyperlink" Target="https://geolatvija.lv/geo/tap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9419</Words>
  <Characters>5370</Characters>
  <Application>Microsoft Office Word</Application>
  <DocSecurity>0</DocSecurity>
  <Lines>44</Lines>
  <Paragraphs>29</Paragraphs>
  <ScaleCrop>false</ScaleCrop>
  <Company/>
  <LinksUpToDate>false</LinksUpToDate>
  <CharactersWithSpaces>14760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Sprudzāne</dc:creator>
  <cp:keywords/>
  <dc:description/>
  <cp:lastModifiedBy>Dace Žīgure</cp:lastModifiedBy>
  <cp:revision>2</cp:revision>
  <dcterms:created xsi:type="dcterms:W3CDTF">2023-05-11T14:01:00Z</dcterms:created>
  <dcterms:modified xsi:type="dcterms:W3CDTF">2023-05-15T21:34:00Z</dcterms:modified>
</cp:coreProperties>
</file>