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9AFAC" w14:textId="77777777" w:rsidR="006D15C3" w:rsidRPr="008F34A0" w:rsidRDefault="006D15C3" w:rsidP="006D1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34A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Finanšu komitejas sēde</w:t>
      </w:r>
      <w:r w:rsidRPr="008F34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9C55D23" w14:textId="3A4B71F3" w:rsidR="006D15C3" w:rsidRPr="008F34A0" w:rsidRDefault="006D15C3" w:rsidP="006D1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21.02</w:t>
      </w:r>
      <w:r w:rsidRPr="008F34A0">
        <w:rPr>
          <w:rFonts w:ascii="Times New Roman" w:eastAsia="Times New Roman" w:hAnsi="Times New Roman" w:cs="Times New Roman"/>
          <w:sz w:val="24"/>
          <w:szCs w:val="24"/>
          <w:lang w:eastAsia="lv-LV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8F34A0">
        <w:rPr>
          <w:rFonts w:ascii="Times New Roman" w:eastAsia="Times New Roman" w:hAnsi="Times New Roman" w:cs="Times New Roman"/>
          <w:sz w:val="24"/>
          <w:szCs w:val="24"/>
          <w:lang w:eastAsia="lv-LV"/>
        </w:rPr>
        <w:t>. plkst.</w:t>
      </w:r>
      <w:r w:rsidR="002F05C0">
        <w:rPr>
          <w:rFonts w:ascii="Times New Roman" w:eastAsia="Times New Roman" w:hAnsi="Times New Roman" w:cs="Times New Roman"/>
          <w:sz w:val="24"/>
          <w:szCs w:val="24"/>
          <w:lang w:eastAsia="lv-LV"/>
        </w:rPr>
        <w:t>10.</w:t>
      </w:r>
      <w:r w:rsidR="00ED2D14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2F05C0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</w:p>
    <w:p w14:paraId="7392C0BC" w14:textId="15483C5A" w:rsidR="006D15C3" w:rsidRPr="008F34A0" w:rsidRDefault="006D15C3" w:rsidP="006D1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34A0">
        <w:rPr>
          <w:rFonts w:ascii="Times New Roman" w:eastAsia="Times New Roman" w:hAnsi="Times New Roman" w:cs="Times New Roman"/>
          <w:sz w:val="24"/>
          <w:szCs w:val="24"/>
          <w:lang w:eastAsia="lv-LV"/>
        </w:rPr>
        <w:t>Protokols 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</w:p>
    <w:p w14:paraId="5FF8CEE7" w14:textId="77777777" w:rsidR="006D15C3" w:rsidRPr="008F34A0" w:rsidRDefault="006D15C3" w:rsidP="006D1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7264F41" w14:textId="77777777" w:rsidR="006D15C3" w:rsidRPr="008F34A0" w:rsidRDefault="006D15C3" w:rsidP="006D15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F34A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Darba kārtība:</w:t>
      </w:r>
    </w:p>
    <w:tbl>
      <w:tblPr>
        <w:tblStyle w:val="Reatabula"/>
        <w:tblW w:w="10207" w:type="dxa"/>
        <w:tblInd w:w="-998" w:type="dxa"/>
        <w:tblLook w:val="04A0" w:firstRow="1" w:lastRow="0" w:firstColumn="1" w:lastColumn="0" w:noHBand="0" w:noVBand="1"/>
      </w:tblPr>
      <w:tblGrid>
        <w:gridCol w:w="1158"/>
        <w:gridCol w:w="6781"/>
        <w:gridCol w:w="2268"/>
      </w:tblGrid>
      <w:tr w:rsidR="006D15C3" w:rsidRPr="007F71CD" w14:paraId="0DB3AB77" w14:textId="77777777" w:rsidTr="00A1740C">
        <w:trPr>
          <w:trHeight w:val="315"/>
        </w:trPr>
        <w:tc>
          <w:tcPr>
            <w:tcW w:w="1158" w:type="dxa"/>
            <w:hideMark/>
          </w:tcPr>
          <w:p w14:paraId="43BB5A90" w14:textId="77777777" w:rsidR="006D15C3" w:rsidRPr="007F71CD" w:rsidRDefault="006D15C3" w:rsidP="00A1740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F71CD">
              <w:rPr>
                <w:b/>
                <w:bCs/>
                <w:sz w:val="24"/>
                <w:szCs w:val="24"/>
              </w:rPr>
              <w:t>Nr.p.k</w:t>
            </w:r>
            <w:proofErr w:type="spellEnd"/>
            <w:r w:rsidRPr="007F71C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781" w:type="dxa"/>
            <w:hideMark/>
          </w:tcPr>
          <w:p w14:paraId="058E1A03" w14:textId="77777777" w:rsidR="006D15C3" w:rsidRPr="007F71CD" w:rsidRDefault="006D15C3" w:rsidP="00A1740C">
            <w:pPr>
              <w:jc w:val="center"/>
              <w:rPr>
                <w:b/>
                <w:bCs/>
                <w:sz w:val="24"/>
                <w:szCs w:val="24"/>
              </w:rPr>
            </w:pPr>
            <w:r w:rsidRPr="007F71CD">
              <w:rPr>
                <w:b/>
                <w:bCs/>
                <w:sz w:val="24"/>
                <w:szCs w:val="24"/>
              </w:rPr>
              <w:t>Izskatāmais jautājums</w:t>
            </w:r>
          </w:p>
        </w:tc>
        <w:tc>
          <w:tcPr>
            <w:tcW w:w="2268" w:type="dxa"/>
            <w:noWrap/>
            <w:hideMark/>
          </w:tcPr>
          <w:p w14:paraId="37889472" w14:textId="77777777" w:rsidR="006D15C3" w:rsidRPr="007F71CD" w:rsidRDefault="006D15C3" w:rsidP="00A1740C">
            <w:pPr>
              <w:jc w:val="center"/>
              <w:rPr>
                <w:b/>
                <w:bCs/>
                <w:sz w:val="24"/>
                <w:szCs w:val="24"/>
              </w:rPr>
            </w:pPr>
            <w:r w:rsidRPr="007F71CD">
              <w:rPr>
                <w:b/>
                <w:bCs/>
                <w:sz w:val="24"/>
                <w:szCs w:val="24"/>
              </w:rPr>
              <w:t>Ziņotājs</w:t>
            </w:r>
          </w:p>
        </w:tc>
      </w:tr>
      <w:tr w:rsidR="006D15C3" w:rsidRPr="007F71CD" w14:paraId="71FF75FC" w14:textId="77777777" w:rsidTr="00271CF7">
        <w:trPr>
          <w:trHeight w:val="554"/>
        </w:trPr>
        <w:tc>
          <w:tcPr>
            <w:tcW w:w="1158" w:type="dxa"/>
            <w:noWrap/>
          </w:tcPr>
          <w:p w14:paraId="40C5A3BC" w14:textId="77777777" w:rsidR="006D15C3" w:rsidRPr="007F71CD" w:rsidRDefault="006D15C3" w:rsidP="006D15C3">
            <w:pPr>
              <w:numPr>
                <w:ilvl w:val="0"/>
                <w:numId w:val="1"/>
              </w:num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14:paraId="7FB877B9" w14:textId="77777777" w:rsidR="000A4A44" w:rsidRPr="0027391B" w:rsidRDefault="000A4A44" w:rsidP="006D15C3">
            <w:pPr>
              <w:jc w:val="both"/>
              <w:rPr>
                <w:b/>
                <w:bCs/>
                <w:sz w:val="24"/>
                <w:szCs w:val="24"/>
              </w:rPr>
            </w:pPr>
            <w:r w:rsidRPr="0027391B">
              <w:rPr>
                <w:b/>
                <w:bCs/>
                <w:sz w:val="24"/>
                <w:szCs w:val="24"/>
              </w:rPr>
              <w:t>Par Mārupes novada pašvaldības pārstāvniecību biedrībā “Pierīgas partnerība”.</w:t>
            </w:r>
          </w:p>
          <w:p w14:paraId="724CEEC7" w14:textId="7888891C" w:rsidR="00072BFD" w:rsidRPr="007F71CD" w:rsidRDefault="00072BFD" w:rsidP="006D15C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0C714F64" w14:textId="38B48E3E" w:rsidR="006D15C3" w:rsidRPr="007F71CD" w:rsidRDefault="000A4A44" w:rsidP="00A1740C">
            <w:pPr>
              <w:jc w:val="center"/>
              <w:rPr>
                <w:sz w:val="24"/>
                <w:szCs w:val="24"/>
              </w:rPr>
            </w:pPr>
            <w:r w:rsidRPr="007F71CD">
              <w:rPr>
                <w:sz w:val="24"/>
                <w:szCs w:val="24"/>
              </w:rPr>
              <w:t>Ilze Krēmere</w:t>
            </w:r>
          </w:p>
        </w:tc>
      </w:tr>
      <w:tr w:rsidR="00072BFD" w:rsidRPr="007F71CD" w14:paraId="431B072A" w14:textId="77777777" w:rsidTr="00267354">
        <w:trPr>
          <w:trHeight w:val="528"/>
        </w:trPr>
        <w:tc>
          <w:tcPr>
            <w:tcW w:w="1158" w:type="dxa"/>
            <w:noWrap/>
          </w:tcPr>
          <w:p w14:paraId="2F968ED7" w14:textId="77777777" w:rsidR="00072BFD" w:rsidRPr="007F71CD" w:rsidRDefault="00072BFD" w:rsidP="006D15C3">
            <w:pPr>
              <w:numPr>
                <w:ilvl w:val="0"/>
                <w:numId w:val="1"/>
              </w:num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14:paraId="4D896A7F" w14:textId="2B6952E4" w:rsidR="00267354" w:rsidRDefault="00267354" w:rsidP="00072BFD">
            <w:pPr>
              <w:tabs>
                <w:tab w:val="num" w:pos="0"/>
              </w:tabs>
              <w:jc w:val="both"/>
              <w:rPr>
                <w:b/>
                <w:sz w:val="24"/>
              </w:rPr>
            </w:pPr>
            <w:r w:rsidRPr="00267354">
              <w:rPr>
                <w:b/>
                <w:sz w:val="24"/>
              </w:rPr>
              <w:t xml:space="preserve">Par finansējuma piešķiršanu Piņķu </w:t>
            </w:r>
            <w:proofErr w:type="spellStart"/>
            <w:r w:rsidRPr="00267354">
              <w:rPr>
                <w:b/>
                <w:sz w:val="24"/>
              </w:rPr>
              <w:t>sv</w:t>
            </w:r>
            <w:proofErr w:type="spellEnd"/>
            <w:r w:rsidRPr="00267354">
              <w:rPr>
                <w:b/>
                <w:sz w:val="24"/>
              </w:rPr>
              <w:t xml:space="preserve">. Jāņa evaņģēliski-luteriskai draudzei liepu vainagošanai pie Piņķu </w:t>
            </w:r>
            <w:proofErr w:type="spellStart"/>
            <w:r w:rsidRPr="00267354">
              <w:rPr>
                <w:b/>
                <w:sz w:val="24"/>
              </w:rPr>
              <w:t>sv</w:t>
            </w:r>
            <w:proofErr w:type="spellEnd"/>
            <w:r w:rsidRPr="00267354">
              <w:rPr>
                <w:b/>
                <w:sz w:val="24"/>
              </w:rPr>
              <w:t>. Jāņa baznīcas</w:t>
            </w:r>
            <w:r>
              <w:rPr>
                <w:b/>
                <w:sz w:val="24"/>
              </w:rPr>
              <w:t>.</w:t>
            </w:r>
          </w:p>
          <w:p w14:paraId="3DF28E65" w14:textId="77777777" w:rsidR="00484584" w:rsidRPr="007F71CD" w:rsidRDefault="00484584" w:rsidP="006D15C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1D4D8CB0" w14:textId="66799598" w:rsidR="00072BFD" w:rsidRPr="007F71CD" w:rsidRDefault="00267354" w:rsidP="00A17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Jānis Buza</w:t>
            </w:r>
          </w:p>
        </w:tc>
      </w:tr>
      <w:tr w:rsidR="00267354" w:rsidRPr="007F71CD" w14:paraId="2561E0D2" w14:textId="77777777" w:rsidTr="00484584">
        <w:trPr>
          <w:trHeight w:val="1114"/>
        </w:trPr>
        <w:tc>
          <w:tcPr>
            <w:tcW w:w="1158" w:type="dxa"/>
            <w:noWrap/>
          </w:tcPr>
          <w:p w14:paraId="74C8F042" w14:textId="77777777" w:rsidR="00267354" w:rsidRPr="007F71CD" w:rsidRDefault="00267354" w:rsidP="006D15C3">
            <w:pPr>
              <w:numPr>
                <w:ilvl w:val="0"/>
                <w:numId w:val="1"/>
              </w:num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14:paraId="46E19814" w14:textId="77777777" w:rsidR="00267354" w:rsidRDefault="00267354" w:rsidP="00072BFD">
            <w:pPr>
              <w:tabs>
                <w:tab w:val="num" w:pos="0"/>
              </w:tabs>
              <w:jc w:val="both"/>
              <w:rPr>
                <w:b/>
                <w:sz w:val="24"/>
              </w:rPr>
            </w:pPr>
            <w:r w:rsidRPr="00E22A00">
              <w:rPr>
                <w:b/>
                <w:sz w:val="24"/>
              </w:rPr>
              <w:t>Par Mārupes novada Tūrisma un uzņēmējdarbības atbalsta aģentūras vidējā termiņa darbības stratēģijas 2024. – 2026. gadam apstiprināšanu</w:t>
            </w:r>
            <w:r>
              <w:rPr>
                <w:b/>
                <w:sz w:val="24"/>
              </w:rPr>
              <w:t>.</w:t>
            </w:r>
          </w:p>
          <w:p w14:paraId="5BB6118E" w14:textId="77777777" w:rsidR="00267354" w:rsidRDefault="00267354" w:rsidP="006D15C3">
            <w:pPr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  <w:noWrap/>
          </w:tcPr>
          <w:p w14:paraId="72CC5EE8" w14:textId="3C9AA83E" w:rsidR="00267354" w:rsidRDefault="00267354" w:rsidP="00A17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Inuta Šaroka</w:t>
            </w:r>
          </w:p>
        </w:tc>
      </w:tr>
      <w:tr w:rsidR="00484584" w:rsidRPr="007F71CD" w14:paraId="4B4A095A" w14:textId="77777777" w:rsidTr="000A4A44">
        <w:trPr>
          <w:trHeight w:val="746"/>
        </w:trPr>
        <w:tc>
          <w:tcPr>
            <w:tcW w:w="1158" w:type="dxa"/>
            <w:noWrap/>
          </w:tcPr>
          <w:p w14:paraId="2BF3D713" w14:textId="77777777" w:rsidR="00484584" w:rsidRPr="007F71CD" w:rsidRDefault="00484584" w:rsidP="006D15C3">
            <w:pPr>
              <w:numPr>
                <w:ilvl w:val="0"/>
                <w:numId w:val="1"/>
              </w:num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14:paraId="6B3F43FB" w14:textId="4F5B3F61" w:rsidR="00484584" w:rsidRDefault="00484584" w:rsidP="00484584">
            <w:pPr>
              <w:tabs>
                <w:tab w:val="num" w:pos="0"/>
              </w:tabs>
              <w:jc w:val="both"/>
              <w:rPr>
                <w:b/>
                <w:sz w:val="24"/>
              </w:rPr>
            </w:pPr>
            <w:r w:rsidRPr="00830EE0">
              <w:rPr>
                <w:b/>
                <w:sz w:val="24"/>
              </w:rPr>
              <w:t xml:space="preserve">Par Mārupes novada pašvaldības dalību Sociālās uzņēmējdarbības </w:t>
            </w:r>
            <w:proofErr w:type="spellStart"/>
            <w:r w:rsidRPr="00830EE0">
              <w:rPr>
                <w:b/>
                <w:sz w:val="24"/>
              </w:rPr>
              <w:t>grantu</w:t>
            </w:r>
            <w:proofErr w:type="spellEnd"/>
            <w:r w:rsidRPr="00830EE0">
              <w:rPr>
                <w:b/>
                <w:sz w:val="24"/>
              </w:rPr>
              <w:t xml:space="preserve"> programmā “Augšup” sadarbībā ar Olaines novada pašvaldību, Ķekavas novada pašvaldību, Siguldas novada pašvaldību, Ropažu novada pašvaldību</w:t>
            </w:r>
            <w:r>
              <w:rPr>
                <w:b/>
                <w:sz w:val="24"/>
              </w:rPr>
              <w:t>, Jelgavas novada pašvaldību</w:t>
            </w:r>
            <w:r w:rsidRPr="00830EE0">
              <w:rPr>
                <w:b/>
                <w:sz w:val="24"/>
              </w:rPr>
              <w:t xml:space="preserve"> un AS “SEB banka”</w:t>
            </w:r>
            <w:r>
              <w:rPr>
                <w:b/>
                <w:sz w:val="24"/>
              </w:rPr>
              <w:t>.</w:t>
            </w:r>
          </w:p>
          <w:p w14:paraId="448EB4DD" w14:textId="77777777" w:rsidR="00484584" w:rsidRPr="00E22A00" w:rsidRDefault="00484584" w:rsidP="006D15C3">
            <w:pPr>
              <w:jc w:val="both"/>
              <w:rPr>
                <w:b/>
                <w:sz w:val="24"/>
              </w:rPr>
            </w:pPr>
          </w:p>
        </w:tc>
        <w:tc>
          <w:tcPr>
            <w:tcW w:w="2268" w:type="dxa"/>
            <w:noWrap/>
          </w:tcPr>
          <w:p w14:paraId="31BD6EA2" w14:textId="343AC3A7" w:rsidR="00484584" w:rsidRDefault="00484584" w:rsidP="00A17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Inuta Šaroka</w:t>
            </w:r>
          </w:p>
        </w:tc>
      </w:tr>
      <w:tr w:rsidR="000A4A44" w:rsidRPr="007F71CD" w14:paraId="1E3B4418" w14:textId="77777777" w:rsidTr="009641F5">
        <w:trPr>
          <w:trHeight w:val="231"/>
        </w:trPr>
        <w:tc>
          <w:tcPr>
            <w:tcW w:w="1158" w:type="dxa"/>
            <w:noWrap/>
          </w:tcPr>
          <w:p w14:paraId="6C1A8081" w14:textId="77777777" w:rsidR="000A4A44" w:rsidRPr="007F71CD" w:rsidRDefault="000A4A44" w:rsidP="006D15C3">
            <w:pPr>
              <w:numPr>
                <w:ilvl w:val="0"/>
                <w:numId w:val="1"/>
              </w:num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14:paraId="3F55F8E5" w14:textId="77777777" w:rsidR="009641F5" w:rsidRPr="0027391B" w:rsidRDefault="009641F5" w:rsidP="009641F5">
            <w:pPr>
              <w:jc w:val="both"/>
              <w:rPr>
                <w:b/>
                <w:bCs/>
                <w:sz w:val="24"/>
                <w:szCs w:val="24"/>
              </w:rPr>
            </w:pPr>
            <w:r w:rsidRPr="0027391B">
              <w:rPr>
                <w:b/>
                <w:bCs/>
                <w:sz w:val="24"/>
                <w:szCs w:val="24"/>
              </w:rPr>
              <w:t>Par konkursa “Mārupes novada pašvaldības 2024.gada līdzdalības budžeta projektu ideju konkurss” komisijas izveidošanu un tās nolikuma apstiprināšanu.</w:t>
            </w:r>
          </w:p>
          <w:p w14:paraId="4FC0D511" w14:textId="5C749518" w:rsidR="000A4A44" w:rsidRPr="009641F5" w:rsidRDefault="000A4A44" w:rsidP="009641F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33BABEEC" w14:textId="3D51142A" w:rsidR="000A4A44" w:rsidRPr="009641F5" w:rsidRDefault="0034592A" w:rsidP="00A17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Ilze Krēmere</w:t>
            </w:r>
          </w:p>
        </w:tc>
      </w:tr>
      <w:tr w:rsidR="000A4A44" w:rsidRPr="007F71CD" w14:paraId="2BD2E787" w14:textId="77777777" w:rsidTr="009641F5">
        <w:trPr>
          <w:trHeight w:val="102"/>
        </w:trPr>
        <w:tc>
          <w:tcPr>
            <w:tcW w:w="1158" w:type="dxa"/>
            <w:noWrap/>
          </w:tcPr>
          <w:p w14:paraId="30E6435E" w14:textId="77777777" w:rsidR="000A4A44" w:rsidRPr="007F71CD" w:rsidRDefault="000A4A44" w:rsidP="006D15C3">
            <w:pPr>
              <w:numPr>
                <w:ilvl w:val="0"/>
                <w:numId w:val="1"/>
              </w:num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14:paraId="11EE3C06" w14:textId="77777777" w:rsidR="000A4A44" w:rsidRDefault="00AD6979" w:rsidP="009641F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D6979">
              <w:rPr>
                <w:rFonts w:eastAsia="Calibri"/>
                <w:b/>
                <w:sz w:val="24"/>
                <w:szCs w:val="24"/>
              </w:rPr>
              <w:t xml:space="preserve">Par  projektu konkursa “Mārupes novada pašvaldības 2024.gada līdzdalības budžeta projektu ideju konkurss”  norises laiku, finansējumu un specifiskajiem kritērijiem. </w:t>
            </w:r>
          </w:p>
          <w:p w14:paraId="0CB3347C" w14:textId="6578502E" w:rsidR="00AD6979" w:rsidRPr="009641F5" w:rsidRDefault="00AD6979" w:rsidP="009641F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51F12986" w14:textId="3814E274" w:rsidR="000A4A44" w:rsidRPr="009641F5" w:rsidRDefault="0034592A" w:rsidP="00A17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Ilze Krēmere</w:t>
            </w:r>
          </w:p>
        </w:tc>
      </w:tr>
      <w:tr w:rsidR="000A4A44" w:rsidRPr="007F71CD" w14:paraId="6D3AAF29" w14:textId="77777777" w:rsidTr="000A4A44">
        <w:trPr>
          <w:trHeight w:val="122"/>
        </w:trPr>
        <w:tc>
          <w:tcPr>
            <w:tcW w:w="1158" w:type="dxa"/>
            <w:noWrap/>
          </w:tcPr>
          <w:p w14:paraId="4EED3B27" w14:textId="77777777" w:rsidR="000A4A44" w:rsidRPr="007F71CD" w:rsidRDefault="000A4A44" w:rsidP="006D15C3">
            <w:pPr>
              <w:numPr>
                <w:ilvl w:val="0"/>
                <w:numId w:val="1"/>
              </w:num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14:paraId="27503D61" w14:textId="77777777" w:rsidR="00B74EA2" w:rsidRDefault="00B74EA2" w:rsidP="00B74EA2">
            <w:pPr>
              <w:jc w:val="both"/>
              <w:rPr>
                <w:b/>
                <w:bCs/>
                <w:sz w:val="24"/>
                <w:szCs w:val="24"/>
              </w:rPr>
            </w:pPr>
            <w:r w:rsidRPr="009641F5">
              <w:rPr>
                <w:b/>
                <w:bCs/>
                <w:sz w:val="24"/>
                <w:szCs w:val="24"/>
              </w:rPr>
              <w:t xml:space="preserve">Par galvojuma sniegšanu SIA “BABĪTES SILTUMS” aizņēmumam notekūdens attīrīšanas iekārtu pārbūvei </w:t>
            </w:r>
            <w:proofErr w:type="spellStart"/>
            <w:r w:rsidRPr="009641F5">
              <w:rPr>
                <w:b/>
                <w:bCs/>
                <w:sz w:val="24"/>
                <w:szCs w:val="24"/>
              </w:rPr>
              <w:t>Spuņciemā</w:t>
            </w:r>
            <w:proofErr w:type="spellEnd"/>
            <w:r w:rsidRPr="009641F5">
              <w:rPr>
                <w:b/>
                <w:bCs/>
                <w:sz w:val="24"/>
                <w:szCs w:val="24"/>
              </w:rPr>
              <w:t>, Salas pagastā, Mārupes</w:t>
            </w:r>
            <w:r>
              <w:rPr>
                <w:b/>
                <w:bCs/>
                <w:sz w:val="24"/>
                <w:szCs w:val="24"/>
              </w:rPr>
              <w:t xml:space="preserve"> novadā.</w:t>
            </w:r>
          </w:p>
          <w:p w14:paraId="7E032978" w14:textId="2B9FD2E6" w:rsidR="000A4A44" w:rsidRPr="007F71CD" w:rsidRDefault="000A4A44" w:rsidP="00B74EA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38578A0C" w14:textId="77777777" w:rsidR="00B74EA2" w:rsidRPr="007F71CD" w:rsidRDefault="00B74EA2" w:rsidP="00B7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Santa Rutkovska</w:t>
            </w:r>
          </w:p>
          <w:p w14:paraId="5A5AECC9" w14:textId="5FCA29D4" w:rsidR="000A4A44" w:rsidRPr="007F71CD" w:rsidRDefault="000A4A44" w:rsidP="00A1740C">
            <w:pPr>
              <w:jc w:val="center"/>
              <w:rPr>
                <w:sz w:val="24"/>
                <w:szCs w:val="24"/>
              </w:rPr>
            </w:pPr>
          </w:p>
        </w:tc>
      </w:tr>
      <w:tr w:rsidR="000A4A44" w:rsidRPr="007F71CD" w14:paraId="05E9DA8E" w14:textId="77777777" w:rsidTr="009641F5">
        <w:trPr>
          <w:trHeight w:val="489"/>
        </w:trPr>
        <w:tc>
          <w:tcPr>
            <w:tcW w:w="1158" w:type="dxa"/>
            <w:noWrap/>
          </w:tcPr>
          <w:p w14:paraId="502D2F8E" w14:textId="77777777" w:rsidR="000A4A44" w:rsidRPr="007F71CD" w:rsidRDefault="000A4A44" w:rsidP="006D15C3">
            <w:pPr>
              <w:numPr>
                <w:ilvl w:val="0"/>
                <w:numId w:val="1"/>
              </w:num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14:paraId="11BF7E79" w14:textId="77777777" w:rsidR="00B74EA2" w:rsidRDefault="00B74EA2" w:rsidP="00B74EA2">
            <w:pPr>
              <w:jc w:val="both"/>
              <w:rPr>
                <w:b/>
                <w:bCs/>
                <w:sz w:val="24"/>
                <w:szCs w:val="24"/>
              </w:rPr>
            </w:pPr>
            <w:r w:rsidRPr="007F71CD">
              <w:rPr>
                <w:b/>
                <w:bCs/>
                <w:sz w:val="24"/>
                <w:szCs w:val="24"/>
              </w:rPr>
              <w:t>Par noteikumu “Pašvaldības budžeta izstrādāšanas un izpildes kārtība”  apstiprināšanu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14:paraId="70863EB0" w14:textId="426BF553" w:rsidR="009641F5" w:rsidRPr="007F71CD" w:rsidRDefault="009641F5" w:rsidP="00B74EA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37A3FEBC" w14:textId="77777777" w:rsidR="00B74EA2" w:rsidRPr="007F71CD" w:rsidRDefault="00B74EA2" w:rsidP="00B7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Santa Rutkovska</w:t>
            </w:r>
          </w:p>
          <w:p w14:paraId="691FD98D" w14:textId="2EE9DA46" w:rsidR="007F71CD" w:rsidRPr="007F71CD" w:rsidRDefault="007F71CD" w:rsidP="00A1740C">
            <w:pPr>
              <w:jc w:val="center"/>
              <w:rPr>
                <w:sz w:val="24"/>
                <w:szCs w:val="24"/>
              </w:rPr>
            </w:pPr>
          </w:p>
        </w:tc>
      </w:tr>
      <w:tr w:rsidR="009641F5" w:rsidRPr="007F71CD" w14:paraId="5036F48A" w14:textId="77777777" w:rsidTr="007F71CD">
        <w:trPr>
          <w:trHeight w:val="326"/>
        </w:trPr>
        <w:tc>
          <w:tcPr>
            <w:tcW w:w="1158" w:type="dxa"/>
            <w:noWrap/>
          </w:tcPr>
          <w:p w14:paraId="034BED72" w14:textId="77777777" w:rsidR="009641F5" w:rsidRPr="007F71CD" w:rsidRDefault="009641F5" w:rsidP="006D15C3">
            <w:pPr>
              <w:numPr>
                <w:ilvl w:val="0"/>
                <w:numId w:val="1"/>
              </w:num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14:paraId="284D8A80" w14:textId="77777777" w:rsidR="009641F5" w:rsidRDefault="009641F5" w:rsidP="006D15C3">
            <w:pPr>
              <w:jc w:val="both"/>
              <w:rPr>
                <w:b/>
                <w:bCs/>
                <w:sz w:val="24"/>
                <w:szCs w:val="24"/>
              </w:rPr>
            </w:pPr>
            <w:r w:rsidRPr="009641F5">
              <w:rPr>
                <w:b/>
                <w:bCs/>
                <w:sz w:val="24"/>
                <w:szCs w:val="24"/>
              </w:rPr>
              <w:t>Par nekustamā īpašuma “Kabiles iela”, kad.Nr.80760073147 sastāvā esošās zemes vienības ar kad.apzīm.80760072807  pieņemšanu dāvinājumā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14:paraId="12E0CE43" w14:textId="63F85A3A" w:rsidR="009641F5" w:rsidRPr="007F71CD" w:rsidRDefault="009641F5" w:rsidP="006D15C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530061FD" w14:textId="77777777" w:rsidR="009641F5" w:rsidRPr="007F71CD" w:rsidRDefault="009641F5" w:rsidP="009641F5">
            <w:pPr>
              <w:jc w:val="center"/>
              <w:rPr>
                <w:sz w:val="24"/>
                <w:szCs w:val="24"/>
              </w:rPr>
            </w:pPr>
            <w:r w:rsidRPr="007F71CD">
              <w:rPr>
                <w:sz w:val="24"/>
                <w:szCs w:val="24"/>
              </w:rPr>
              <w:t>Sarmīte Maščinska</w:t>
            </w:r>
          </w:p>
          <w:p w14:paraId="55559B62" w14:textId="77777777" w:rsidR="009641F5" w:rsidRPr="007F71CD" w:rsidRDefault="009641F5" w:rsidP="00A1740C">
            <w:pPr>
              <w:jc w:val="center"/>
              <w:rPr>
                <w:sz w:val="24"/>
                <w:szCs w:val="24"/>
              </w:rPr>
            </w:pPr>
          </w:p>
        </w:tc>
      </w:tr>
      <w:tr w:rsidR="007F71CD" w:rsidRPr="007F71CD" w14:paraId="090BBBD0" w14:textId="77777777" w:rsidTr="009641F5">
        <w:trPr>
          <w:trHeight w:val="543"/>
        </w:trPr>
        <w:tc>
          <w:tcPr>
            <w:tcW w:w="1158" w:type="dxa"/>
            <w:noWrap/>
          </w:tcPr>
          <w:p w14:paraId="6276A12B" w14:textId="77777777" w:rsidR="007F71CD" w:rsidRPr="007F71CD" w:rsidRDefault="007F71CD" w:rsidP="006D15C3">
            <w:pPr>
              <w:numPr>
                <w:ilvl w:val="0"/>
                <w:numId w:val="1"/>
              </w:num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14:paraId="75D4306B" w14:textId="77777777" w:rsidR="00B74EA2" w:rsidRPr="007F71CD" w:rsidRDefault="00B74EA2" w:rsidP="00B74EA2">
            <w:pPr>
              <w:jc w:val="both"/>
              <w:rPr>
                <w:b/>
                <w:bCs/>
                <w:sz w:val="24"/>
                <w:szCs w:val="24"/>
              </w:rPr>
            </w:pPr>
            <w:r w:rsidRPr="007F71CD">
              <w:rPr>
                <w:b/>
                <w:bCs/>
                <w:sz w:val="24"/>
                <w:szCs w:val="24"/>
              </w:rPr>
              <w:t xml:space="preserve">Par nekustamā īpašuma </w:t>
            </w:r>
            <w:proofErr w:type="spellStart"/>
            <w:r w:rsidRPr="007F71CD">
              <w:rPr>
                <w:b/>
                <w:bCs/>
                <w:sz w:val="24"/>
                <w:szCs w:val="24"/>
              </w:rPr>
              <w:t>Dzirnieku</w:t>
            </w:r>
            <w:proofErr w:type="spellEnd"/>
            <w:r w:rsidRPr="007F71CD">
              <w:rPr>
                <w:b/>
                <w:bCs/>
                <w:sz w:val="24"/>
                <w:szCs w:val="24"/>
              </w:rPr>
              <w:t xml:space="preserve"> iela 40, kad.Nr.80760060152 iznomāšanu.</w:t>
            </w:r>
          </w:p>
          <w:p w14:paraId="7C11E109" w14:textId="49A9D9AC" w:rsidR="009641F5" w:rsidRPr="007F71CD" w:rsidRDefault="009641F5" w:rsidP="00B74EA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0C16FC53" w14:textId="77777777" w:rsidR="00B74EA2" w:rsidRPr="007F71CD" w:rsidRDefault="00B74EA2" w:rsidP="00B74EA2">
            <w:pPr>
              <w:jc w:val="center"/>
              <w:rPr>
                <w:sz w:val="24"/>
                <w:szCs w:val="24"/>
              </w:rPr>
            </w:pPr>
            <w:r w:rsidRPr="007F71CD">
              <w:rPr>
                <w:sz w:val="24"/>
                <w:szCs w:val="24"/>
              </w:rPr>
              <w:t>Sarmīte Maščinska</w:t>
            </w:r>
          </w:p>
          <w:p w14:paraId="54F2FE1F" w14:textId="77777777" w:rsidR="007F71CD" w:rsidRPr="007F71CD" w:rsidRDefault="007F71CD" w:rsidP="00B74EA2">
            <w:pPr>
              <w:jc w:val="center"/>
              <w:rPr>
                <w:sz w:val="24"/>
                <w:szCs w:val="24"/>
              </w:rPr>
            </w:pPr>
          </w:p>
        </w:tc>
      </w:tr>
      <w:tr w:rsidR="009641F5" w:rsidRPr="007F71CD" w14:paraId="58E9CEFE" w14:textId="77777777" w:rsidTr="006B7252">
        <w:trPr>
          <w:trHeight w:val="584"/>
        </w:trPr>
        <w:tc>
          <w:tcPr>
            <w:tcW w:w="1158" w:type="dxa"/>
            <w:noWrap/>
          </w:tcPr>
          <w:p w14:paraId="3983B1AE" w14:textId="77777777" w:rsidR="009641F5" w:rsidRPr="007F71CD" w:rsidRDefault="009641F5" w:rsidP="006D15C3">
            <w:pPr>
              <w:numPr>
                <w:ilvl w:val="0"/>
                <w:numId w:val="1"/>
              </w:num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14:paraId="1EB6CE43" w14:textId="77777777" w:rsidR="00B74EA2" w:rsidRDefault="00B74EA2" w:rsidP="00B74EA2">
            <w:pPr>
              <w:jc w:val="both"/>
              <w:rPr>
                <w:b/>
                <w:bCs/>
                <w:sz w:val="24"/>
                <w:szCs w:val="24"/>
              </w:rPr>
            </w:pPr>
            <w:r w:rsidRPr="007F71CD">
              <w:rPr>
                <w:b/>
                <w:bCs/>
                <w:sz w:val="24"/>
                <w:szCs w:val="24"/>
              </w:rPr>
              <w:t>Par grozījumiem Mārupes novada pašvaldības darba reglamentā.</w:t>
            </w:r>
          </w:p>
          <w:p w14:paraId="0C444465" w14:textId="2CE2CDBF" w:rsidR="003D50E1" w:rsidRPr="007F71CD" w:rsidRDefault="003D50E1" w:rsidP="00B74EA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7A1637BA" w14:textId="77777777" w:rsidR="009641F5" w:rsidRDefault="00B74EA2" w:rsidP="00B74EA2">
            <w:pPr>
              <w:jc w:val="center"/>
              <w:rPr>
                <w:sz w:val="24"/>
                <w:szCs w:val="24"/>
              </w:rPr>
            </w:pPr>
            <w:r w:rsidRPr="007F71CD">
              <w:rPr>
                <w:sz w:val="24"/>
                <w:szCs w:val="24"/>
              </w:rPr>
              <w:t>Sarmīte Maščinska</w:t>
            </w:r>
          </w:p>
          <w:p w14:paraId="53A2C144" w14:textId="77777777" w:rsidR="006B7252" w:rsidRDefault="006B7252" w:rsidP="00B74EA2">
            <w:pPr>
              <w:jc w:val="center"/>
              <w:rPr>
                <w:sz w:val="24"/>
                <w:szCs w:val="24"/>
              </w:rPr>
            </w:pPr>
          </w:p>
          <w:p w14:paraId="3200848C" w14:textId="69B39E61" w:rsidR="006B7252" w:rsidRDefault="006B7252" w:rsidP="00B74EA2">
            <w:pPr>
              <w:jc w:val="center"/>
              <w:rPr>
                <w:sz w:val="24"/>
                <w:szCs w:val="24"/>
              </w:rPr>
            </w:pPr>
          </w:p>
        </w:tc>
      </w:tr>
      <w:tr w:rsidR="006B7252" w:rsidRPr="007F71CD" w14:paraId="12E4C4F6" w14:textId="77777777" w:rsidTr="00A91BA2">
        <w:trPr>
          <w:trHeight w:val="328"/>
        </w:trPr>
        <w:tc>
          <w:tcPr>
            <w:tcW w:w="1158" w:type="dxa"/>
            <w:noWrap/>
          </w:tcPr>
          <w:p w14:paraId="0A7A1C44" w14:textId="77777777" w:rsidR="006B7252" w:rsidRPr="007F71CD" w:rsidRDefault="006B7252" w:rsidP="006D15C3">
            <w:pPr>
              <w:numPr>
                <w:ilvl w:val="0"/>
                <w:numId w:val="1"/>
              </w:num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14:paraId="099B0ED5" w14:textId="29A570B4" w:rsidR="006B7252" w:rsidRPr="007F71CD" w:rsidRDefault="006B7252" w:rsidP="00B74EA2">
            <w:pPr>
              <w:jc w:val="both"/>
              <w:rPr>
                <w:b/>
                <w:bCs/>
                <w:sz w:val="24"/>
                <w:szCs w:val="24"/>
              </w:rPr>
            </w:pPr>
            <w:r w:rsidRPr="006B7252">
              <w:rPr>
                <w:b/>
                <w:bCs/>
                <w:sz w:val="24"/>
                <w:szCs w:val="24"/>
              </w:rPr>
              <w:t>Par Mārupes novada pašvaldības administratīvo teritoriju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noWrap/>
          </w:tcPr>
          <w:p w14:paraId="1C94C8B7" w14:textId="1241C535" w:rsidR="006C6C61" w:rsidRPr="007F71CD" w:rsidRDefault="006B7252" w:rsidP="00A91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Andrejs Ence</w:t>
            </w:r>
            <w:r w:rsidR="007A00EF">
              <w:rPr>
                <w:sz w:val="24"/>
                <w:szCs w:val="24"/>
              </w:rPr>
              <w:t>/Jānis Buza</w:t>
            </w:r>
          </w:p>
        </w:tc>
      </w:tr>
      <w:tr w:rsidR="006C6C61" w:rsidRPr="007F71CD" w14:paraId="6279783A" w14:textId="77777777" w:rsidTr="009476E8">
        <w:trPr>
          <w:trHeight w:val="475"/>
        </w:trPr>
        <w:tc>
          <w:tcPr>
            <w:tcW w:w="1158" w:type="dxa"/>
            <w:noWrap/>
          </w:tcPr>
          <w:p w14:paraId="22BA5ABF" w14:textId="77777777" w:rsidR="006C6C61" w:rsidRPr="007F71CD" w:rsidRDefault="006C6C61" w:rsidP="006D15C3">
            <w:pPr>
              <w:numPr>
                <w:ilvl w:val="0"/>
                <w:numId w:val="1"/>
              </w:num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14:paraId="16E1A7EF" w14:textId="52D3D729" w:rsidR="006C6C61" w:rsidRPr="006C6C61" w:rsidRDefault="006C6C61" w:rsidP="006C6C61">
            <w:pPr>
              <w:rPr>
                <w:b/>
                <w:bCs/>
                <w:sz w:val="24"/>
                <w:szCs w:val="24"/>
              </w:rPr>
            </w:pPr>
            <w:r w:rsidRPr="006C6C61">
              <w:rPr>
                <w:b/>
                <w:bCs/>
                <w:sz w:val="24"/>
                <w:szCs w:val="24"/>
              </w:rPr>
              <w:t>Par Mārupes novada Būvvaldes nolikuma apstiprināšanu.</w:t>
            </w:r>
          </w:p>
          <w:p w14:paraId="623810A0" w14:textId="77777777" w:rsidR="006C6C61" w:rsidRPr="006B7252" w:rsidRDefault="006C6C61" w:rsidP="00B74EA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1BE2AFA8" w14:textId="6060A323" w:rsidR="009476E8" w:rsidRDefault="007A00EF" w:rsidP="00CF1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Sofija Fomina</w:t>
            </w:r>
            <w:r w:rsidR="00CF1478">
              <w:rPr>
                <w:sz w:val="24"/>
                <w:szCs w:val="24"/>
              </w:rPr>
              <w:t>/Marina Kārkliņa</w:t>
            </w:r>
          </w:p>
        </w:tc>
      </w:tr>
      <w:tr w:rsidR="009476E8" w:rsidRPr="007F71CD" w14:paraId="2137F55F" w14:textId="77777777" w:rsidTr="00B74EA2">
        <w:trPr>
          <w:trHeight w:val="245"/>
        </w:trPr>
        <w:tc>
          <w:tcPr>
            <w:tcW w:w="1158" w:type="dxa"/>
            <w:noWrap/>
          </w:tcPr>
          <w:p w14:paraId="69C43DAA" w14:textId="77777777" w:rsidR="009476E8" w:rsidRPr="007F71CD" w:rsidRDefault="009476E8" w:rsidP="006D15C3">
            <w:pPr>
              <w:numPr>
                <w:ilvl w:val="0"/>
                <w:numId w:val="1"/>
              </w:num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14:paraId="51A3C46E" w14:textId="3E471B6F" w:rsidR="009476E8" w:rsidRPr="009476E8" w:rsidRDefault="009476E8" w:rsidP="009476E8">
            <w:pPr>
              <w:tabs>
                <w:tab w:val="num" w:pos="-709"/>
              </w:tabs>
              <w:jc w:val="both"/>
              <w:rPr>
                <w:rStyle w:val="Grmatasnosaukums"/>
                <w:b/>
                <w:i w:val="0"/>
                <w:iCs w:val="0"/>
                <w:sz w:val="24"/>
                <w:lang w:val="lv-LV"/>
              </w:rPr>
            </w:pPr>
            <w:r w:rsidRPr="009476E8">
              <w:rPr>
                <w:rStyle w:val="Grmatasnosaukums"/>
                <w:b/>
                <w:i w:val="0"/>
                <w:iCs w:val="0"/>
                <w:sz w:val="24"/>
                <w:lang w:val="lv-LV"/>
              </w:rPr>
              <w:t xml:space="preserve">Par grozījumu Mārupes novada pašvaldības 2023.gada 28.februāra noteikumos “Mārupes novada pašvaldības </w:t>
            </w:r>
            <w:r w:rsidRPr="009476E8">
              <w:rPr>
                <w:rStyle w:val="Grmatasnosaukums"/>
                <w:b/>
                <w:i w:val="0"/>
                <w:iCs w:val="0"/>
                <w:sz w:val="24"/>
                <w:lang w:val="lv-LV"/>
              </w:rPr>
              <w:lastRenderedPageBreak/>
              <w:t>dibināto iestāžu darba samaksas un sociālo garantiju noteikumi”</w:t>
            </w:r>
            <w:r>
              <w:rPr>
                <w:rStyle w:val="Grmatasnosaukums"/>
                <w:b/>
                <w:i w:val="0"/>
                <w:iCs w:val="0"/>
                <w:sz w:val="24"/>
                <w:lang w:val="lv-LV"/>
              </w:rPr>
              <w:t>.</w:t>
            </w:r>
          </w:p>
          <w:p w14:paraId="287E8C1C" w14:textId="77777777" w:rsidR="009476E8" w:rsidRPr="006C6C61" w:rsidRDefault="009476E8" w:rsidP="00B74EA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19D1D07C" w14:textId="1FE9A2C0" w:rsidR="009476E8" w:rsidRDefault="009476E8" w:rsidP="00B7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Anete Freimane</w:t>
            </w:r>
          </w:p>
        </w:tc>
      </w:tr>
      <w:tr w:rsidR="003D50E1" w:rsidRPr="007F71CD" w14:paraId="3A8D8549" w14:textId="77777777" w:rsidTr="00A1740C">
        <w:trPr>
          <w:trHeight w:val="678"/>
        </w:trPr>
        <w:tc>
          <w:tcPr>
            <w:tcW w:w="1158" w:type="dxa"/>
            <w:noWrap/>
          </w:tcPr>
          <w:p w14:paraId="55CFC4EF" w14:textId="77777777" w:rsidR="003D50E1" w:rsidRPr="007F71CD" w:rsidRDefault="003D50E1" w:rsidP="006D15C3">
            <w:pPr>
              <w:numPr>
                <w:ilvl w:val="0"/>
                <w:numId w:val="1"/>
              </w:num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14:paraId="1EC2D72C" w14:textId="1F5DE5EC" w:rsidR="003D50E1" w:rsidRPr="009641F5" w:rsidRDefault="003D50E1" w:rsidP="006D15C3">
            <w:pPr>
              <w:jc w:val="both"/>
              <w:rPr>
                <w:b/>
                <w:bCs/>
                <w:sz w:val="24"/>
                <w:szCs w:val="24"/>
              </w:rPr>
            </w:pPr>
            <w:r w:rsidRPr="003D50E1">
              <w:rPr>
                <w:b/>
                <w:bCs/>
                <w:sz w:val="24"/>
                <w:szCs w:val="24"/>
                <w:shd w:val="clear" w:color="auto" w:fill="BFBFBF" w:themeFill="background1" w:themeFillShade="BF"/>
              </w:rPr>
              <w:t>Informatīvs jautājums</w:t>
            </w:r>
            <w:r w:rsidRPr="003D50E1">
              <w:rPr>
                <w:b/>
                <w:bCs/>
                <w:sz w:val="24"/>
                <w:szCs w:val="24"/>
              </w:rPr>
              <w:t xml:space="preserve"> - PII līdzfinansējums</w:t>
            </w:r>
            <w:r w:rsidR="00E436EB">
              <w:rPr>
                <w:b/>
                <w:bCs/>
                <w:sz w:val="24"/>
                <w:szCs w:val="24"/>
              </w:rPr>
              <w:t xml:space="preserve"> – budžeta ietekme.</w:t>
            </w:r>
          </w:p>
        </w:tc>
        <w:tc>
          <w:tcPr>
            <w:tcW w:w="2268" w:type="dxa"/>
            <w:noWrap/>
          </w:tcPr>
          <w:p w14:paraId="33C57E5D" w14:textId="0CAB904A" w:rsidR="003D50E1" w:rsidRDefault="003D50E1" w:rsidP="00A17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Liene Šmite</w:t>
            </w:r>
          </w:p>
        </w:tc>
      </w:tr>
    </w:tbl>
    <w:p w14:paraId="04056358" w14:textId="77777777" w:rsidR="00205BFE" w:rsidRDefault="00205BFE"/>
    <w:sectPr w:rsidR="00205BFE" w:rsidSect="00271CF7">
      <w:pgSz w:w="11906" w:h="16838"/>
      <w:pgMar w:top="568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4448"/>
    <w:multiLevelType w:val="hybridMultilevel"/>
    <w:tmpl w:val="91A25ED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575C1"/>
    <w:multiLevelType w:val="hybridMultilevel"/>
    <w:tmpl w:val="66B0D9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035567">
    <w:abstractNumId w:val="1"/>
  </w:num>
  <w:num w:numId="2" w16cid:durableId="15984459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C3"/>
    <w:rsid w:val="00072BFD"/>
    <w:rsid w:val="000A4A44"/>
    <w:rsid w:val="001D2C51"/>
    <w:rsid w:val="00205BFE"/>
    <w:rsid w:val="00267354"/>
    <w:rsid w:val="00271CF7"/>
    <w:rsid w:val="0027391B"/>
    <w:rsid w:val="002F05C0"/>
    <w:rsid w:val="00331CCC"/>
    <w:rsid w:val="0034592A"/>
    <w:rsid w:val="003D50E1"/>
    <w:rsid w:val="00461F6F"/>
    <w:rsid w:val="00484584"/>
    <w:rsid w:val="006B7252"/>
    <w:rsid w:val="006C6C61"/>
    <w:rsid w:val="006D15C3"/>
    <w:rsid w:val="007A00EF"/>
    <w:rsid w:val="007F71CD"/>
    <w:rsid w:val="009476E8"/>
    <w:rsid w:val="009641F5"/>
    <w:rsid w:val="00A14FC1"/>
    <w:rsid w:val="00A15892"/>
    <w:rsid w:val="00A91BA2"/>
    <w:rsid w:val="00AD6979"/>
    <w:rsid w:val="00AE6F1A"/>
    <w:rsid w:val="00B25E32"/>
    <w:rsid w:val="00B74EA2"/>
    <w:rsid w:val="00CF1478"/>
    <w:rsid w:val="00E436EB"/>
    <w:rsid w:val="00ED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4D02"/>
  <w15:chartTrackingRefBased/>
  <w15:docId w15:val="{2DFAA878-5739-469C-9A23-981BFBD0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D15C3"/>
  </w:style>
  <w:style w:type="paragraph" w:styleId="Virsraksts1">
    <w:name w:val="heading 1"/>
    <w:basedOn w:val="Parasts"/>
    <w:next w:val="Parasts"/>
    <w:link w:val="Virsraksts1Rakstz"/>
    <w:uiPriority w:val="9"/>
    <w:qFormat/>
    <w:rsid w:val="00461F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Sēdes"/>
    <w:basedOn w:val="Virsraksts1"/>
    <w:link w:val="GalveneRakstz1"/>
    <w:qFormat/>
    <w:rsid w:val="00461F6F"/>
    <w:pPr>
      <w:pBdr>
        <w:bottom w:val="single" w:sz="4" w:space="1" w:color="auto"/>
      </w:pBdr>
      <w:spacing w:before="120" w:line="240" w:lineRule="auto"/>
      <w:jc w:val="center"/>
    </w:pPr>
    <w:rPr>
      <w:rFonts w:ascii="Times New Roman" w:hAnsi="Times New Roman"/>
      <w:b/>
      <w:color w:val="000000" w:themeColor="text1"/>
      <w:sz w:val="24"/>
    </w:rPr>
  </w:style>
  <w:style w:type="character" w:customStyle="1" w:styleId="GalveneRakstz">
    <w:name w:val="Galvene Rakstz."/>
    <w:aliases w:val="Sēdes Rakstz."/>
    <w:basedOn w:val="Noklusjumarindkopasfonts"/>
    <w:uiPriority w:val="99"/>
    <w:rsid w:val="00461F6F"/>
    <w:rPr>
      <w:rFonts w:ascii="Times New Roman" w:eastAsia="Calibri" w:hAnsi="Times New Roman" w:cs="Times New Roman"/>
      <w:sz w:val="24"/>
    </w:rPr>
  </w:style>
  <w:style w:type="character" w:customStyle="1" w:styleId="GalveneRakstz1">
    <w:name w:val="Galvene Rakstz.1"/>
    <w:aliases w:val="Sēdes Rakstz.1"/>
    <w:basedOn w:val="Noklusjumarindkopasfonts"/>
    <w:link w:val="Galvene"/>
    <w:qFormat/>
    <w:locked/>
    <w:rsid w:val="00461F6F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461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Reatabula">
    <w:name w:val="Table Grid"/>
    <w:basedOn w:val="Parastatabula"/>
    <w:uiPriority w:val="59"/>
    <w:rsid w:val="006D1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6C6C61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styleId="Grmatasnosaukums">
    <w:name w:val="Book Title"/>
    <w:basedOn w:val="Noklusjumarindkopasfonts"/>
    <w:uiPriority w:val="33"/>
    <w:qFormat/>
    <w:rsid w:val="009476E8"/>
    <w:rPr>
      <w:rFonts w:ascii="Times New Roman" w:eastAsia="Times New Roman" w:hAnsi="Times New Roman"/>
      <w:b w:val="0"/>
      <w:bCs/>
      <w:i/>
      <w:iCs/>
      <w:spacing w:val="5"/>
      <w:sz w:val="20"/>
      <w:lang w:val="en-AU"/>
    </w:rPr>
  </w:style>
  <w:style w:type="character" w:styleId="Komentraatsauce">
    <w:name w:val="annotation reference"/>
    <w:basedOn w:val="Noklusjumarindkopasfonts"/>
    <w:uiPriority w:val="99"/>
    <w:semiHidden/>
    <w:unhideWhenUsed/>
    <w:rsid w:val="00A91BA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91BA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91BA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91BA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91B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1375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Sprudzāne</dc:creator>
  <cp:keywords/>
  <dc:description/>
  <cp:lastModifiedBy>Silva Sprudzāne</cp:lastModifiedBy>
  <cp:revision>18</cp:revision>
  <cp:lastPrinted>2024-02-19T07:06:00Z</cp:lastPrinted>
  <dcterms:created xsi:type="dcterms:W3CDTF">2024-02-07T07:15:00Z</dcterms:created>
  <dcterms:modified xsi:type="dcterms:W3CDTF">2024-02-19T15:59:00Z</dcterms:modified>
</cp:coreProperties>
</file>