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7335EF" w:rsidRDefault="007335EF" w:rsidP="00FD5D34">
      <w:pPr>
        <w:ind w:left="3969"/>
        <w:jc w:val="right"/>
        <w:rPr>
          <w:rFonts w:ascii="Times New Roman" w:hAnsi="Times New Roman"/>
          <w:sz w:val="22"/>
          <w:lang w:val="lv-LV"/>
        </w:rPr>
      </w:pPr>
      <w:r>
        <w:rPr>
          <w:rFonts w:ascii="Times New Roman" w:hAnsi="Times New Roman"/>
          <w:sz w:val="22"/>
          <w:lang w:val="lv-LV"/>
        </w:rPr>
        <w:t>Reģistrēts biedrību un nodibinājumu reģistrā</w:t>
      </w:r>
    </w:p>
    <w:p w:rsidR="007335EF" w:rsidRDefault="007335EF" w:rsidP="00FD5D34">
      <w:pPr>
        <w:ind w:left="3969"/>
        <w:jc w:val="right"/>
        <w:rPr>
          <w:rFonts w:ascii="Times New Roman" w:hAnsi="Times New Roman"/>
          <w:sz w:val="22"/>
          <w:lang w:val="lv-LV"/>
        </w:rPr>
      </w:pPr>
    </w:p>
    <w:p w:rsidR="007335EF" w:rsidRPr="00FD5D34" w:rsidRDefault="00FD5D34" w:rsidP="00FD5D34">
      <w:pPr>
        <w:spacing w:line="360" w:lineRule="auto"/>
        <w:ind w:left="3969"/>
        <w:jc w:val="right"/>
        <w:rPr>
          <w:rFonts w:ascii="Times New Roman" w:hAnsi="Times New Roman"/>
          <w:sz w:val="24"/>
          <w:szCs w:val="24"/>
          <w:lang w:val="lv-LV"/>
        </w:rPr>
      </w:pPr>
      <w:r>
        <w:rPr>
          <w:rFonts w:ascii="Times New Roman" w:hAnsi="Times New Roman"/>
          <w:sz w:val="22"/>
          <w:lang w:val="lv-LV"/>
        </w:rPr>
        <w:t xml:space="preserve">(vieta, piemēram, </w:t>
      </w:r>
      <w:r w:rsidR="007335EF">
        <w:rPr>
          <w:rFonts w:ascii="Times New Roman" w:hAnsi="Times New Roman"/>
          <w:sz w:val="22"/>
          <w:lang w:val="lv-LV"/>
        </w:rPr>
        <w:t>Rīgā, 200__.gada</w:t>
      </w:r>
      <w:r>
        <w:rPr>
          <w:rFonts w:ascii="Times New Roman" w:hAnsi="Times New Roman"/>
          <w:sz w:val="22"/>
          <w:lang w:val="lv-LV"/>
        </w:rPr>
        <w:t xml:space="preserve"> </w:t>
      </w:r>
      <w:r w:rsidR="007335EF" w:rsidRPr="00FD5D34">
        <w:rPr>
          <w:rFonts w:ascii="Times New Roman" w:hAnsi="Times New Roman"/>
          <w:sz w:val="24"/>
          <w:szCs w:val="24"/>
          <w:lang w:val="lv-LV"/>
        </w:rPr>
        <w:t>______.____________________</w:t>
      </w:r>
    </w:p>
    <w:p w:rsidR="007335EF" w:rsidRDefault="007335EF" w:rsidP="00FD5D34">
      <w:pPr>
        <w:ind w:left="3969"/>
        <w:jc w:val="right"/>
        <w:rPr>
          <w:rFonts w:ascii="Times New Roman" w:hAnsi="Times New Roman"/>
          <w:sz w:val="22"/>
          <w:lang w:val="lv-LV"/>
        </w:rPr>
      </w:pPr>
    </w:p>
    <w:p w:rsidR="007335EF" w:rsidRDefault="007335EF" w:rsidP="00FD5D34">
      <w:pPr>
        <w:ind w:left="3969"/>
        <w:jc w:val="right"/>
        <w:rPr>
          <w:rFonts w:ascii="Times New Roman" w:hAnsi="Times New Roman"/>
          <w:sz w:val="22"/>
          <w:lang w:val="lv-LV"/>
        </w:rPr>
      </w:pPr>
      <w:r>
        <w:rPr>
          <w:rFonts w:ascii="Times New Roman" w:hAnsi="Times New Roman"/>
          <w:sz w:val="22"/>
          <w:lang w:val="lv-LV"/>
        </w:rPr>
        <w:t>ar Nr.____________________________________</w:t>
      </w: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pStyle w:val="Heading1"/>
        <w:rPr>
          <w:rFonts w:ascii="Times New Roman" w:hAnsi="Times New Roman"/>
          <w:caps w:val="0"/>
          <w:spacing w:val="80"/>
          <w:lang w:val="lv-LV"/>
        </w:rPr>
      </w:pPr>
      <w:r>
        <w:rPr>
          <w:rFonts w:ascii="Times New Roman" w:hAnsi="Times New Roman"/>
          <w:caps w:val="0"/>
          <w:spacing w:val="80"/>
          <w:lang w:val="lv-LV"/>
        </w:rPr>
        <w:t>_____________________________*</w:t>
      </w:r>
    </w:p>
    <w:p w:rsidR="007335EF" w:rsidRDefault="007335EF">
      <w:pPr>
        <w:jc w:val="center"/>
        <w:rPr>
          <w:rFonts w:ascii="Times New Roman" w:hAnsi="Times New Roman"/>
          <w:i/>
          <w:sz w:val="24"/>
          <w:lang w:val="lv-LV"/>
        </w:rPr>
      </w:pPr>
      <w:r>
        <w:rPr>
          <w:rFonts w:ascii="Times New Roman" w:hAnsi="Times New Roman"/>
          <w:sz w:val="24"/>
          <w:lang w:val="lv-LV"/>
        </w:rPr>
        <w:t xml:space="preserve">* </w:t>
      </w:r>
      <w:r>
        <w:rPr>
          <w:rFonts w:ascii="Times New Roman" w:hAnsi="Times New Roman"/>
          <w:i/>
          <w:sz w:val="24"/>
          <w:lang w:val="lv-LV"/>
        </w:rPr>
        <w:t>biedrības nosaukums</w:t>
      </w:r>
    </w:p>
    <w:p w:rsidR="007335EF" w:rsidRDefault="007335EF">
      <w:pPr>
        <w:jc w:val="center"/>
        <w:rPr>
          <w:rFonts w:ascii="Times New Roman" w:hAnsi="Times New Roman"/>
          <w:sz w:val="24"/>
          <w:lang w:val="lv-LV"/>
        </w:rPr>
      </w:pPr>
    </w:p>
    <w:p w:rsidR="007335EF" w:rsidRDefault="007335EF">
      <w:pPr>
        <w:jc w:val="center"/>
        <w:rPr>
          <w:rFonts w:ascii="Times New Roman" w:hAnsi="Times New Roman"/>
          <w:sz w:val="24"/>
          <w:lang w:val="lv-LV"/>
        </w:rPr>
      </w:pPr>
    </w:p>
    <w:p w:rsidR="007335EF" w:rsidRDefault="007335EF">
      <w:pPr>
        <w:jc w:val="center"/>
        <w:rPr>
          <w:rFonts w:ascii="Times New Roman" w:hAnsi="Times New Roman"/>
          <w:b/>
          <w:shadow/>
          <w:spacing w:val="140"/>
          <w:lang w:val="lv-LV"/>
        </w:rPr>
      </w:pPr>
      <w:r>
        <w:rPr>
          <w:rFonts w:ascii="Times New Roman" w:hAnsi="Times New Roman"/>
          <w:b/>
          <w:shadow/>
          <w:spacing w:val="140"/>
          <w:lang w:val="lv-LV"/>
        </w:rPr>
        <w:t>statūti</w:t>
      </w: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jc w:val="center"/>
        <w:rPr>
          <w:rFonts w:ascii="Times New Roman" w:hAnsi="Times New Roman"/>
          <w:sz w:val="24"/>
          <w:lang w:val="lv-LV"/>
        </w:rPr>
      </w:pPr>
    </w:p>
    <w:p w:rsidR="007335EF" w:rsidRDefault="007335EF">
      <w:pPr>
        <w:rPr>
          <w:rFonts w:ascii="Times New Roman" w:hAnsi="Times New Roman"/>
          <w:b/>
          <w:sz w:val="24"/>
          <w:lang w:val="lv-LV"/>
        </w:rPr>
        <w:sectPr w:rsidR="007335EF">
          <w:headerReference w:type="default" r:id="rId7"/>
          <w:footnotePr>
            <w:pos w:val="beneathText"/>
          </w:footnotePr>
          <w:pgSz w:w="11905" w:h="16837"/>
          <w:pgMar w:top="1871" w:right="1418" w:bottom="1871" w:left="1701" w:header="720" w:footer="720" w:gutter="0"/>
          <w:cols w:space="720"/>
          <w:docGrid w:linePitch="360"/>
        </w:sectPr>
      </w:pPr>
    </w:p>
    <w:p w:rsidR="007335EF" w:rsidRDefault="007335EF">
      <w:pPr>
        <w:jc w:val="center"/>
        <w:rPr>
          <w:rFonts w:ascii="Times New Roman" w:hAnsi="Times New Roman"/>
          <w:b/>
          <w:sz w:val="24"/>
          <w:lang w:val="lv-LV"/>
        </w:rPr>
      </w:pPr>
      <w:r>
        <w:rPr>
          <w:rFonts w:ascii="Times New Roman" w:hAnsi="Times New Roman"/>
          <w:b/>
          <w:sz w:val="24"/>
          <w:lang w:val="lv-LV"/>
        </w:rPr>
        <w:lastRenderedPageBreak/>
        <w:t>1.nodaļa. Biedrības nosaukums.</w:t>
      </w:r>
    </w:p>
    <w:p w:rsidR="007335EF" w:rsidRDefault="007335EF">
      <w:pPr>
        <w:jc w:val="both"/>
        <w:rPr>
          <w:rFonts w:ascii="Times New Roman" w:hAnsi="Times New Roman"/>
          <w:sz w:val="24"/>
          <w:lang w:val="lv-LV"/>
        </w:rPr>
      </w:pPr>
    </w:p>
    <w:p w:rsidR="007335EF" w:rsidRDefault="007335EF">
      <w:pPr>
        <w:jc w:val="both"/>
        <w:rPr>
          <w:rFonts w:ascii="Times New Roman" w:hAnsi="Times New Roman"/>
          <w:sz w:val="24"/>
          <w:lang w:val="lv-LV"/>
        </w:rPr>
      </w:pPr>
      <w:r>
        <w:rPr>
          <w:rFonts w:ascii="Times New Roman" w:hAnsi="Times New Roman"/>
          <w:sz w:val="24"/>
          <w:lang w:val="lv-LV"/>
        </w:rPr>
        <w:t>1.1. Biedrības nosaukums ir “_________________________” (turpmāk tekstā -Biedrība).</w:t>
      </w:r>
    </w:p>
    <w:p w:rsidR="007335EF" w:rsidRDefault="007335EF">
      <w:pPr>
        <w:rPr>
          <w:rFonts w:ascii="Times New Roman" w:hAnsi="Times New Roman"/>
          <w:sz w:val="24"/>
          <w:lang w:val="lv-LV"/>
        </w:rPr>
      </w:pPr>
    </w:p>
    <w:p w:rsidR="007335EF" w:rsidRDefault="007335EF">
      <w:pPr>
        <w:jc w:val="center"/>
        <w:rPr>
          <w:rFonts w:ascii="Times New Roman" w:hAnsi="Times New Roman"/>
          <w:b/>
          <w:sz w:val="24"/>
          <w:lang w:val="lv-LV"/>
        </w:rPr>
      </w:pPr>
      <w:r>
        <w:rPr>
          <w:rFonts w:ascii="Times New Roman" w:hAnsi="Times New Roman"/>
          <w:b/>
          <w:sz w:val="24"/>
          <w:lang w:val="lv-LV"/>
        </w:rPr>
        <w:t>2.nodaļa. Biedrības mērķi.</w:t>
      </w:r>
    </w:p>
    <w:p w:rsidR="007335EF" w:rsidRDefault="007335EF">
      <w:pPr>
        <w:rPr>
          <w:rFonts w:ascii="Times New Roman" w:hAnsi="Times New Roman"/>
          <w:sz w:val="24"/>
          <w:lang w:val="lv-LV"/>
        </w:rPr>
      </w:pPr>
    </w:p>
    <w:p w:rsidR="007335EF" w:rsidRPr="00C40230" w:rsidRDefault="007335EF">
      <w:pPr>
        <w:jc w:val="both"/>
        <w:rPr>
          <w:rFonts w:ascii="Times New Roman" w:hAnsi="Times New Roman"/>
          <w:sz w:val="24"/>
          <w:lang w:val="lv-LV"/>
        </w:rPr>
      </w:pPr>
      <w:r w:rsidRPr="00C40230">
        <w:rPr>
          <w:rFonts w:ascii="Times New Roman" w:hAnsi="Times New Roman"/>
          <w:sz w:val="24"/>
          <w:lang w:val="lv-LV"/>
        </w:rPr>
        <w:t>2.1.  Biedrības mērķi ir:</w:t>
      </w:r>
    </w:p>
    <w:p w:rsidR="007335EF" w:rsidRPr="00C40230" w:rsidRDefault="00DE460E">
      <w:pPr>
        <w:jc w:val="both"/>
        <w:rPr>
          <w:rFonts w:ascii="Times New Roman" w:hAnsi="Times New Roman"/>
          <w:sz w:val="24"/>
          <w:lang w:val="lv-LV"/>
        </w:rPr>
      </w:pPr>
      <w:r w:rsidRPr="00A25B16">
        <w:rPr>
          <w:rFonts w:ascii="Times New Roman" w:hAnsi="Times New Roman"/>
          <w:sz w:val="24"/>
          <w:lang w:val="lv-LV"/>
        </w:rPr>
        <w:t>nodrošināt tās apsaimniekošanā nodoto dzīvojamo namu pienācīgu uzturēšanu, tehniskās ekspluatācijas, dzīvojamo un koplietošanas telpu lietošanas un piemājas teritorijas uzturēšanas kārtību, kā arī apmierināt citas biedrības biedru vajadzības, kas saistītas ar dzīvokļu un dzīvojamo namu koplietošanas telpu izmantošanu</w:t>
      </w:r>
    </w:p>
    <w:p w:rsidR="007335EF" w:rsidRDefault="007335EF">
      <w:pPr>
        <w:jc w:val="center"/>
        <w:rPr>
          <w:rFonts w:ascii="Times New Roman" w:hAnsi="Times New Roman"/>
          <w:b/>
          <w:sz w:val="24"/>
          <w:lang w:val="lv-LV"/>
        </w:rPr>
      </w:pPr>
      <w:r>
        <w:rPr>
          <w:rFonts w:ascii="Times New Roman" w:hAnsi="Times New Roman"/>
          <w:b/>
          <w:sz w:val="24"/>
          <w:lang w:val="lv-LV"/>
        </w:rPr>
        <w:t>3.nodaļa. Biedrības darbības termiņš.</w:t>
      </w:r>
    </w:p>
    <w:p w:rsidR="007335EF" w:rsidRDefault="007335EF">
      <w:pPr>
        <w:jc w:val="center"/>
        <w:rPr>
          <w:rFonts w:ascii="Times New Roman" w:hAnsi="Times New Roman"/>
          <w:b/>
          <w:sz w:val="24"/>
          <w:lang w:val="lv-LV"/>
        </w:rPr>
      </w:pPr>
    </w:p>
    <w:p w:rsidR="007335EF" w:rsidRDefault="007335EF">
      <w:pPr>
        <w:jc w:val="both"/>
        <w:rPr>
          <w:rFonts w:ascii="Times New Roman" w:hAnsi="Times New Roman"/>
          <w:sz w:val="24"/>
          <w:lang w:val="lv-LV"/>
        </w:rPr>
      </w:pPr>
      <w:r>
        <w:rPr>
          <w:rFonts w:ascii="Times New Roman" w:hAnsi="Times New Roman"/>
          <w:sz w:val="24"/>
          <w:lang w:val="lv-LV"/>
        </w:rPr>
        <w:t>3.1. Biedrība ir nodibināta uz nenoteiktu laiku.</w:t>
      </w: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jc w:val="center"/>
        <w:rPr>
          <w:rFonts w:ascii="Times New Roman" w:hAnsi="Times New Roman"/>
          <w:b/>
          <w:sz w:val="24"/>
          <w:lang w:val="lv-LV"/>
        </w:rPr>
      </w:pPr>
      <w:r>
        <w:rPr>
          <w:rFonts w:ascii="Times New Roman" w:hAnsi="Times New Roman"/>
          <w:b/>
          <w:sz w:val="24"/>
          <w:lang w:val="lv-LV"/>
        </w:rPr>
        <w:t>4.nodaļa. Biedru iestāšanās Biedrībā, izstāšanās un izslēgšana.</w:t>
      </w:r>
    </w:p>
    <w:p w:rsidR="007335EF" w:rsidRDefault="007335EF">
      <w:pPr>
        <w:jc w:val="both"/>
        <w:rPr>
          <w:rFonts w:ascii="Times New Roman" w:hAnsi="Times New Roman"/>
          <w:sz w:val="24"/>
          <w:lang w:val="lv-LV"/>
        </w:rPr>
      </w:pPr>
    </w:p>
    <w:p w:rsidR="007335EF" w:rsidRDefault="007335EF">
      <w:pPr>
        <w:jc w:val="both"/>
        <w:rPr>
          <w:rFonts w:ascii="Times New Roman" w:hAnsi="Times New Roman"/>
          <w:sz w:val="24"/>
          <w:lang w:val="lv-LV"/>
        </w:rPr>
      </w:pPr>
      <w:r>
        <w:rPr>
          <w:rFonts w:ascii="Times New Roman" w:hAnsi="Times New Roman"/>
          <w:sz w:val="24"/>
          <w:lang w:val="lv-LV"/>
        </w:rPr>
        <w:t xml:space="preserve">4.1. Biedrībā var iestāties jebkura rīcībspējīga fiziska un juridiska persona vai tiesībspējīga personālsabiedrība, </w:t>
      </w:r>
      <w:r w:rsidR="00DE460E">
        <w:rPr>
          <w:rFonts w:ascii="Times New Roman" w:hAnsi="Times New Roman"/>
          <w:sz w:val="24"/>
          <w:lang w:val="lv-LV"/>
        </w:rPr>
        <w:t xml:space="preserve">kurai uz īpašuma tiesību pamata pieder dzīvokļu īpašums biedrības pārvaldāmajā dzīvojamā mājā, </w:t>
      </w:r>
      <w:r>
        <w:rPr>
          <w:rFonts w:ascii="Times New Roman" w:hAnsi="Times New Roman"/>
          <w:sz w:val="24"/>
          <w:lang w:val="lv-LV"/>
        </w:rPr>
        <w:t>iesniedzot noteiktas formas rakstisku pieteikumu. Pieteikuma formu un tam klāt pievienojamo dokumentu sarakstu nosaka Biedrības valde.</w:t>
      </w:r>
    </w:p>
    <w:p w:rsidR="007335EF" w:rsidRDefault="007335EF">
      <w:pPr>
        <w:jc w:val="both"/>
        <w:rPr>
          <w:rFonts w:ascii="Times New Roman" w:hAnsi="Times New Roman"/>
          <w:sz w:val="24"/>
          <w:lang w:val="lv-LV"/>
        </w:rPr>
      </w:pPr>
      <w:r>
        <w:rPr>
          <w:rFonts w:ascii="Times New Roman" w:hAnsi="Times New Roman"/>
          <w:sz w:val="24"/>
          <w:lang w:val="lv-LV"/>
        </w:rPr>
        <w:t>4.2. Lēmumu par biedra uzņemšanu Biedrībā pieņem valde. Valdei pieteicēja lūgums ir jāizskata tuvākās sēdes laikā, taču ne ilgāk kā divu nedēļu laikā no visu nepieciešamo dokumentu saņemšanas brīža. Uz valdes sēdi, kurā izskata pieteicēja lūgumu, ir jāuzaicina pats pieteicējs un jādod viņam vārds sava viedokļa paušanai. Pieteicēja neierašanās nav šķērslis valdes lēmuma pieņemšanai. Valdei motivēts lēmums rakstveidā jāpaziņo pieteicējam nedēļas laikā no tā pieņemšanas brīža.</w:t>
      </w:r>
    </w:p>
    <w:p w:rsidR="007335EF" w:rsidRDefault="007335EF">
      <w:pPr>
        <w:jc w:val="both"/>
        <w:rPr>
          <w:rFonts w:ascii="Times New Roman" w:hAnsi="Times New Roman"/>
          <w:sz w:val="24"/>
          <w:lang w:val="lv-LV"/>
        </w:rPr>
      </w:pPr>
      <w:r>
        <w:rPr>
          <w:rFonts w:ascii="Times New Roman" w:hAnsi="Times New Roman"/>
          <w:sz w:val="24"/>
          <w:lang w:val="lv-LV"/>
        </w:rPr>
        <w:t>4.3. Valdes noraidošo lēmumu pieteicējs rakstveidā var pārsūdzēt biedru kopsapulcei. Ja arī biedru kopsapulce noraida pieteicēja lūgumu, pieteicējs nav uzņemts par Biedrības biedru, un viņš var iesniegt atkārtotu pieteikumu ne ātrāk kā pēc gada termiņa izbeigšanās.</w:t>
      </w:r>
    </w:p>
    <w:p w:rsidR="007335EF" w:rsidRDefault="007335EF">
      <w:pPr>
        <w:jc w:val="both"/>
        <w:rPr>
          <w:rFonts w:ascii="Times New Roman" w:hAnsi="Times New Roman"/>
          <w:sz w:val="24"/>
          <w:lang w:val="lv-LV"/>
        </w:rPr>
      </w:pPr>
      <w:r>
        <w:rPr>
          <w:rFonts w:ascii="Times New Roman" w:hAnsi="Times New Roman"/>
          <w:sz w:val="24"/>
          <w:lang w:val="lv-LV"/>
        </w:rPr>
        <w:t>4.4. Biedrs var jebkurā laikā izstāties no Biedrības rakstveidā paziņojot par to valdei;</w:t>
      </w:r>
    </w:p>
    <w:p w:rsidR="007335EF" w:rsidRDefault="007335EF">
      <w:pPr>
        <w:jc w:val="both"/>
        <w:rPr>
          <w:rFonts w:ascii="Times New Roman" w:hAnsi="Times New Roman"/>
          <w:sz w:val="24"/>
          <w:lang w:val="lv-LV"/>
        </w:rPr>
      </w:pPr>
      <w:r>
        <w:rPr>
          <w:rFonts w:ascii="Times New Roman" w:hAnsi="Times New Roman"/>
          <w:sz w:val="24"/>
          <w:lang w:val="lv-LV"/>
        </w:rPr>
        <w:t xml:space="preserve">4.5. Biedru var izslēgt no Biedrības ar valdes lēmumu, ja: </w:t>
      </w:r>
    </w:p>
    <w:p w:rsidR="007335EF" w:rsidRDefault="007335EF">
      <w:pPr>
        <w:jc w:val="both"/>
        <w:rPr>
          <w:rFonts w:ascii="Times New Roman" w:hAnsi="Times New Roman"/>
          <w:sz w:val="24"/>
          <w:lang w:val="lv-LV"/>
        </w:rPr>
      </w:pPr>
      <w:r>
        <w:rPr>
          <w:rFonts w:ascii="Times New Roman" w:hAnsi="Times New Roman"/>
          <w:sz w:val="24"/>
          <w:lang w:val="lv-LV"/>
        </w:rPr>
        <w:t xml:space="preserve">4.5.1. biedrs vairāk kā </w:t>
      </w:r>
      <w:r w:rsidR="00DE460E">
        <w:rPr>
          <w:rFonts w:ascii="Times New Roman" w:hAnsi="Times New Roman"/>
          <w:sz w:val="24"/>
          <w:lang w:val="lv-LV"/>
        </w:rPr>
        <w:t xml:space="preserve">2 </w:t>
      </w:r>
      <w:r>
        <w:rPr>
          <w:rFonts w:ascii="Times New Roman" w:hAnsi="Times New Roman"/>
          <w:sz w:val="24"/>
          <w:lang w:val="lv-LV"/>
        </w:rPr>
        <w:t xml:space="preserve"> mēnešus nav nomaksājis biedra naudu;</w:t>
      </w:r>
    </w:p>
    <w:p w:rsidR="007335EF" w:rsidRDefault="007335EF">
      <w:pPr>
        <w:jc w:val="both"/>
        <w:rPr>
          <w:rFonts w:ascii="Times New Roman" w:hAnsi="Times New Roman"/>
          <w:sz w:val="24"/>
          <w:lang w:val="lv-LV"/>
        </w:rPr>
      </w:pPr>
      <w:r>
        <w:rPr>
          <w:rFonts w:ascii="Times New Roman" w:hAnsi="Times New Roman"/>
          <w:sz w:val="24"/>
          <w:lang w:val="lv-LV"/>
        </w:rPr>
        <w:t>4.5.2. biedrs  nepilda kopsapulces un valdes lēmumus;</w:t>
      </w:r>
    </w:p>
    <w:p w:rsidR="007335EF" w:rsidRDefault="007335EF">
      <w:pPr>
        <w:jc w:val="both"/>
        <w:rPr>
          <w:rFonts w:ascii="Times New Roman" w:hAnsi="Times New Roman"/>
          <w:sz w:val="24"/>
          <w:lang w:val="lv-LV"/>
        </w:rPr>
      </w:pPr>
      <w:r>
        <w:rPr>
          <w:rFonts w:ascii="Times New Roman" w:hAnsi="Times New Roman"/>
          <w:sz w:val="24"/>
          <w:lang w:val="lv-LV"/>
        </w:rPr>
        <w:t>4.5.3. biedrs nepilda savus pienākumu un uzņemtās saistības;</w:t>
      </w:r>
    </w:p>
    <w:p w:rsidR="007335EF" w:rsidRDefault="007335EF">
      <w:pPr>
        <w:jc w:val="both"/>
        <w:rPr>
          <w:rFonts w:ascii="Times New Roman" w:hAnsi="Times New Roman"/>
          <w:sz w:val="24"/>
          <w:lang w:val="lv-LV"/>
        </w:rPr>
      </w:pPr>
      <w:r>
        <w:rPr>
          <w:rFonts w:ascii="Times New Roman" w:hAnsi="Times New Roman"/>
          <w:sz w:val="24"/>
          <w:lang w:val="lv-LV"/>
        </w:rPr>
        <w:t>4.5.4. biedrs veic citu darbību, kas ir pretrunā ar šajos statūtos noteikto.</w:t>
      </w:r>
    </w:p>
    <w:p w:rsidR="007335EF" w:rsidRDefault="007335EF">
      <w:pPr>
        <w:jc w:val="both"/>
        <w:rPr>
          <w:rFonts w:ascii="Times New Roman" w:hAnsi="Times New Roman"/>
          <w:sz w:val="24"/>
          <w:lang w:val="lv-LV"/>
        </w:rPr>
      </w:pPr>
      <w:r>
        <w:rPr>
          <w:rFonts w:ascii="Times New Roman" w:hAnsi="Times New Roman"/>
          <w:sz w:val="24"/>
          <w:lang w:val="lv-LV"/>
        </w:rPr>
        <w:t xml:space="preserve">4.6. Jautājumu par Biedrības biedra izslēgšanu valde izskata tuvākās sēdes laikā, uzaicinot izslēdzamo biedru un dodot viņam vārdu sava viedokļa paušanai. Izslēdzamā biedra neierašanās nav šķērslis valdes lēmuma pieņemšanai. Valdei lēmums par biedra izslēgšanu no biedrības un šā lēmuma motivācija jāpaziņo rakstveidā izslēdzamajam biedram </w:t>
      </w:r>
      <w:r>
        <w:rPr>
          <w:rFonts w:ascii="Times New Roman" w:hAnsi="Times New Roman"/>
          <w:color w:val="FF0000"/>
          <w:sz w:val="24"/>
          <w:u w:val="single"/>
          <w:lang w:val="lv-LV"/>
        </w:rPr>
        <w:t>piecu dienu</w:t>
      </w:r>
      <w:r>
        <w:rPr>
          <w:rFonts w:ascii="Times New Roman" w:hAnsi="Times New Roman"/>
          <w:color w:val="FF0000"/>
          <w:sz w:val="24"/>
          <w:lang w:val="lv-LV"/>
        </w:rPr>
        <w:t xml:space="preserve"> (nedrīkst izmainīt paziņojuma nosūtīšanas termiņu uz lielāku) </w:t>
      </w:r>
      <w:r>
        <w:rPr>
          <w:rFonts w:ascii="Times New Roman" w:hAnsi="Times New Roman"/>
          <w:sz w:val="24"/>
          <w:lang w:val="lv-LV"/>
        </w:rPr>
        <w:t>laikā no tā pieņemšanas brīža.</w:t>
      </w:r>
    </w:p>
    <w:p w:rsidR="007335EF" w:rsidRDefault="007335EF">
      <w:pPr>
        <w:jc w:val="both"/>
        <w:rPr>
          <w:rFonts w:ascii="Times New Roman" w:hAnsi="Times New Roman"/>
          <w:sz w:val="24"/>
          <w:lang w:val="lv-LV"/>
        </w:rPr>
      </w:pPr>
    </w:p>
    <w:p w:rsidR="007335EF" w:rsidRDefault="007335EF">
      <w:pPr>
        <w:jc w:val="center"/>
        <w:rPr>
          <w:rFonts w:ascii="Times New Roman" w:hAnsi="Times New Roman"/>
          <w:b/>
          <w:sz w:val="24"/>
          <w:lang w:val="lv-LV"/>
        </w:rPr>
      </w:pPr>
      <w:r>
        <w:rPr>
          <w:rFonts w:ascii="Times New Roman" w:hAnsi="Times New Roman"/>
          <w:b/>
          <w:sz w:val="24"/>
          <w:lang w:val="lv-LV"/>
        </w:rPr>
        <w:t>5.nodaļa. Biedru tiesības un pienākumi.</w:t>
      </w:r>
    </w:p>
    <w:p w:rsidR="007335EF" w:rsidRDefault="007335EF">
      <w:pPr>
        <w:jc w:val="both"/>
        <w:rPr>
          <w:rFonts w:ascii="Times New Roman" w:hAnsi="Times New Roman"/>
          <w:sz w:val="24"/>
          <w:lang w:val="lv-LV"/>
        </w:rPr>
      </w:pPr>
    </w:p>
    <w:p w:rsidR="007335EF" w:rsidRDefault="007335EF">
      <w:pPr>
        <w:jc w:val="both"/>
        <w:rPr>
          <w:rFonts w:ascii="Times New Roman" w:hAnsi="Times New Roman"/>
          <w:sz w:val="24"/>
          <w:lang w:val="lv-LV"/>
        </w:rPr>
      </w:pPr>
      <w:r>
        <w:rPr>
          <w:rFonts w:ascii="Times New Roman" w:hAnsi="Times New Roman"/>
          <w:sz w:val="24"/>
          <w:lang w:val="lv-LV"/>
        </w:rPr>
        <w:t>5.1. Biedrības biedriem ir šādas tiesības:</w:t>
      </w:r>
    </w:p>
    <w:p w:rsidR="007335EF" w:rsidRDefault="007335EF">
      <w:pPr>
        <w:jc w:val="both"/>
        <w:rPr>
          <w:rFonts w:ascii="Times New Roman" w:hAnsi="Times New Roman"/>
          <w:sz w:val="24"/>
          <w:lang w:val="lv-LV"/>
        </w:rPr>
      </w:pPr>
      <w:r>
        <w:rPr>
          <w:rFonts w:ascii="Times New Roman" w:hAnsi="Times New Roman"/>
          <w:sz w:val="24"/>
          <w:lang w:val="lv-LV"/>
        </w:rPr>
        <w:lastRenderedPageBreak/>
        <w:t>5.1.1. piedalīties Biedrības pārvaldē,</w:t>
      </w:r>
    </w:p>
    <w:p w:rsidR="007335EF" w:rsidRDefault="007335EF">
      <w:pPr>
        <w:jc w:val="both"/>
        <w:rPr>
          <w:rFonts w:ascii="Times New Roman" w:hAnsi="Times New Roman"/>
          <w:sz w:val="24"/>
          <w:lang w:val="lv-LV"/>
        </w:rPr>
      </w:pPr>
      <w:r>
        <w:rPr>
          <w:rFonts w:ascii="Times New Roman" w:hAnsi="Times New Roman"/>
          <w:sz w:val="24"/>
          <w:lang w:val="lv-LV"/>
        </w:rPr>
        <w:t>5.1.2. saņemt informāciju par Biedrības darbību, tai skaitā iepazīties ar visu Biedrības institūciju protokoliem, lēmumiem un rīkojumiem,</w:t>
      </w:r>
    </w:p>
    <w:p w:rsidR="007335EF" w:rsidRDefault="007335EF">
      <w:pPr>
        <w:pStyle w:val="WW-NormalWeb"/>
        <w:rPr>
          <w:lang w:val="lv-LV"/>
        </w:rPr>
      </w:pPr>
      <w:r>
        <w:rPr>
          <w:lang w:val="lv-LV"/>
        </w:rPr>
        <w:t>5.1.3. piedalīties visos Biedrības organizētajos pasākumos, iesniegt priekšlikumus par Biedrības darbību un tās uzlabošanu, aizstāvēt savu viedokli,</w:t>
      </w:r>
    </w:p>
    <w:p w:rsidR="007335EF" w:rsidRDefault="007335EF">
      <w:pPr>
        <w:jc w:val="both"/>
        <w:rPr>
          <w:rFonts w:ascii="Times New Roman" w:hAnsi="Times New Roman"/>
          <w:sz w:val="24"/>
          <w:lang w:val="lv-LV"/>
        </w:rPr>
      </w:pPr>
      <w:r>
        <w:rPr>
          <w:rFonts w:ascii="Times New Roman" w:hAnsi="Times New Roman"/>
          <w:sz w:val="24"/>
          <w:lang w:val="lv-LV"/>
        </w:rPr>
        <w:t>5.1.4. _____________________________________________,</w:t>
      </w:r>
    </w:p>
    <w:p w:rsidR="007335EF" w:rsidRDefault="007335EF">
      <w:pPr>
        <w:jc w:val="both"/>
        <w:rPr>
          <w:rFonts w:ascii="Times New Roman" w:hAnsi="Times New Roman"/>
          <w:sz w:val="24"/>
          <w:lang w:val="lv-LV"/>
        </w:rPr>
      </w:pPr>
      <w:r>
        <w:rPr>
          <w:rFonts w:ascii="Times New Roman" w:hAnsi="Times New Roman"/>
          <w:sz w:val="24"/>
          <w:lang w:val="lv-LV"/>
        </w:rPr>
        <w:t>5.1.5. _____________________________________________.</w:t>
      </w:r>
    </w:p>
    <w:p w:rsidR="007335EF" w:rsidRDefault="007335EF">
      <w:pPr>
        <w:jc w:val="both"/>
        <w:rPr>
          <w:rFonts w:ascii="Times New Roman" w:hAnsi="Times New Roman"/>
          <w:sz w:val="24"/>
          <w:lang w:val="lv-LV"/>
        </w:rPr>
      </w:pPr>
      <w:r>
        <w:rPr>
          <w:rFonts w:ascii="Times New Roman" w:hAnsi="Times New Roman"/>
          <w:sz w:val="24"/>
          <w:lang w:val="lv-LV"/>
        </w:rPr>
        <w:t>5.2. Biedrības biedru pienākumi:</w:t>
      </w:r>
    </w:p>
    <w:p w:rsidR="007335EF" w:rsidRDefault="007335EF">
      <w:pPr>
        <w:jc w:val="both"/>
        <w:rPr>
          <w:rFonts w:ascii="Times New Roman" w:hAnsi="Times New Roman"/>
          <w:sz w:val="24"/>
          <w:lang w:val="lv-LV"/>
        </w:rPr>
      </w:pPr>
      <w:r>
        <w:rPr>
          <w:rFonts w:ascii="Times New Roman" w:hAnsi="Times New Roman"/>
          <w:sz w:val="24"/>
          <w:lang w:val="lv-LV"/>
        </w:rPr>
        <w:t xml:space="preserve">5.2.1. ievērot Biedrības statūtus un pildīt biedru sapulces un valdes lēmumus </w:t>
      </w:r>
    </w:p>
    <w:p w:rsidR="007335EF" w:rsidRDefault="007335EF">
      <w:pPr>
        <w:jc w:val="both"/>
        <w:rPr>
          <w:rFonts w:ascii="Times New Roman" w:hAnsi="Times New Roman"/>
          <w:sz w:val="24"/>
          <w:lang w:val="lv-LV"/>
        </w:rPr>
      </w:pPr>
      <w:r>
        <w:rPr>
          <w:rFonts w:ascii="Times New Roman" w:hAnsi="Times New Roman"/>
          <w:sz w:val="24"/>
          <w:lang w:val="lv-LV"/>
        </w:rPr>
        <w:t>5.2.2. regulāri maksāt biedra naudu,</w:t>
      </w:r>
    </w:p>
    <w:p w:rsidR="007335EF" w:rsidRDefault="007335EF">
      <w:pPr>
        <w:jc w:val="both"/>
        <w:rPr>
          <w:rFonts w:ascii="Times New Roman" w:hAnsi="Times New Roman"/>
          <w:sz w:val="24"/>
          <w:lang w:val="lv-LV"/>
        </w:rPr>
      </w:pPr>
      <w:r>
        <w:rPr>
          <w:rFonts w:ascii="Times New Roman" w:hAnsi="Times New Roman"/>
          <w:sz w:val="24"/>
          <w:lang w:val="lv-LV"/>
        </w:rPr>
        <w:t>5.2.3</w:t>
      </w:r>
      <w:r>
        <w:rPr>
          <w:rFonts w:ascii="Times New Roman" w:hAnsi="Times New Roman"/>
          <w:sz w:val="22"/>
          <w:lang w:val="lv-LV"/>
        </w:rPr>
        <w:t xml:space="preserve">. </w:t>
      </w:r>
      <w:r>
        <w:rPr>
          <w:rFonts w:ascii="Times New Roman" w:hAnsi="Times New Roman"/>
          <w:sz w:val="24"/>
          <w:lang w:val="lv-LV"/>
        </w:rPr>
        <w:t>ar savu aktīvu līdzdarbību atbalstīt Biedrības mērķa un uzdevumu realizēšanu,</w:t>
      </w:r>
    </w:p>
    <w:p w:rsidR="007335EF" w:rsidRDefault="007335EF">
      <w:pPr>
        <w:jc w:val="both"/>
        <w:rPr>
          <w:rFonts w:ascii="Times New Roman" w:hAnsi="Times New Roman"/>
          <w:sz w:val="24"/>
          <w:lang w:val="lv-LV"/>
        </w:rPr>
      </w:pPr>
      <w:r>
        <w:rPr>
          <w:rFonts w:ascii="Times New Roman" w:hAnsi="Times New Roman"/>
          <w:sz w:val="24"/>
          <w:lang w:val="lv-LV"/>
        </w:rPr>
        <w:t>5.2.4. _____________________________________________,</w:t>
      </w:r>
    </w:p>
    <w:p w:rsidR="007335EF" w:rsidRDefault="007335EF">
      <w:pPr>
        <w:jc w:val="both"/>
        <w:rPr>
          <w:rFonts w:ascii="Times New Roman" w:hAnsi="Times New Roman"/>
          <w:sz w:val="24"/>
          <w:lang w:val="lv-LV"/>
        </w:rPr>
      </w:pPr>
      <w:r>
        <w:rPr>
          <w:rFonts w:ascii="Times New Roman" w:hAnsi="Times New Roman"/>
          <w:sz w:val="24"/>
          <w:lang w:val="lv-LV"/>
        </w:rPr>
        <w:t xml:space="preserve">5.2.5. _____________________________________________. </w:t>
      </w:r>
    </w:p>
    <w:p w:rsidR="007335EF" w:rsidRDefault="007335EF">
      <w:pPr>
        <w:pStyle w:val="WW-BodyText2"/>
        <w:rPr>
          <w:rFonts w:ascii="Times New Roman" w:hAnsi="Times New Roman"/>
          <w:i w:val="0"/>
          <w:lang w:val="lv-LV"/>
        </w:rPr>
      </w:pPr>
      <w:r>
        <w:rPr>
          <w:rFonts w:ascii="Times New Roman" w:hAnsi="Times New Roman"/>
          <w:i w:val="0"/>
          <w:lang w:val="lv-LV"/>
        </w:rPr>
        <w:t>5.3. Saistības biedram var noteikt ar biedru sapulces vai valdes lēmumu. Nosakot biedram saistības, kas atšķiras no citu biedru saistībām, ir nepieciešama šā biedra piekrišana.</w:t>
      </w:r>
    </w:p>
    <w:p w:rsidR="007335EF" w:rsidRDefault="007335EF">
      <w:pPr>
        <w:jc w:val="right"/>
        <w:rPr>
          <w:rFonts w:ascii="Times New Roman" w:hAnsi="Times New Roman"/>
          <w:sz w:val="24"/>
          <w:lang w:val="lv-LV"/>
        </w:rPr>
      </w:pPr>
    </w:p>
    <w:p w:rsidR="007335EF" w:rsidRDefault="007335EF">
      <w:pPr>
        <w:jc w:val="center"/>
        <w:rPr>
          <w:rFonts w:ascii="Times New Roman" w:hAnsi="Times New Roman"/>
          <w:b/>
          <w:sz w:val="24"/>
          <w:lang w:val="lv-LV"/>
        </w:rPr>
      </w:pPr>
      <w:r>
        <w:rPr>
          <w:rFonts w:ascii="Times New Roman" w:hAnsi="Times New Roman"/>
          <w:b/>
          <w:sz w:val="24"/>
          <w:lang w:val="lv-LV"/>
        </w:rPr>
        <w:t>6.nodaļa. Biedrības struktūrvienības.</w:t>
      </w:r>
    </w:p>
    <w:p w:rsidR="007335EF" w:rsidRDefault="007335EF">
      <w:pPr>
        <w:jc w:val="both"/>
        <w:rPr>
          <w:rFonts w:ascii="Times New Roman" w:hAnsi="Times New Roman"/>
          <w:sz w:val="24"/>
          <w:lang w:val="lv-LV"/>
        </w:rPr>
      </w:pPr>
    </w:p>
    <w:p w:rsidR="007335EF" w:rsidRDefault="007335EF">
      <w:pPr>
        <w:jc w:val="both"/>
        <w:rPr>
          <w:rFonts w:ascii="Times New Roman" w:hAnsi="Times New Roman"/>
          <w:sz w:val="24"/>
          <w:lang w:val="lv-LV"/>
        </w:rPr>
      </w:pPr>
      <w:r>
        <w:rPr>
          <w:rFonts w:ascii="Times New Roman" w:hAnsi="Times New Roman"/>
          <w:sz w:val="24"/>
          <w:lang w:val="lv-LV"/>
        </w:rPr>
        <w:t>6.1. Ar biedru sapulces lēmumu var tikt izveidotas Biedrības teritoriālās un citas struktūrvienības;</w:t>
      </w:r>
    </w:p>
    <w:p w:rsidR="007335EF" w:rsidRDefault="007335EF">
      <w:pPr>
        <w:jc w:val="both"/>
        <w:rPr>
          <w:rFonts w:ascii="Times New Roman" w:hAnsi="Times New Roman"/>
          <w:sz w:val="24"/>
          <w:lang w:val="lv-LV"/>
        </w:rPr>
      </w:pPr>
      <w:r>
        <w:rPr>
          <w:rFonts w:ascii="Times New Roman" w:hAnsi="Times New Roman"/>
          <w:sz w:val="24"/>
          <w:lang w:val="lv-LV"/>
        </w:rPr>
        <w:t>6.2. Struktūrvienības darbību, tiesības un pienākumus, kā arī attiecības ar Biedrību regulē struktūrvienības nolikums, ko apstiprina Biedrības biedru sapulce.</w:t>
      </w:r>
    </w:p>
    <w:p w:rsidR="007335EF" w:rsidRDefault="007335EF">
      <w:pPr>
        <w:jc w:val="both"/>
        <w:rPr>
          <w:rFonts w:ascii="Times New Roman" w:hAnsi="Times New Roman"/>
          <w:sz w:val="24"/>
          <w:lang w:val="lv-LV"/>
        </w:rPr>
      </w:pPr>
    </w:p>
    <w:p w:rsidR="007335EF" w:rsidRDefault="007335EF">
      <w:pPr>
        <w:jc w:val="center"/>
        <w:rPr>
          <w:rFonts w:ascii="Times New Roman" w:hAnsi="Times New Roman"/>
          <w:b/>
          <w:sz w:val="24"/>
          <w:lang w:val="lv-LV"/>
        </w:rPr>
      </w:pPr>
      <w:r>
        <w:rPr>
          <w:rFonts w:ascii="Times New Roman" w:hAnsi="Times New Roman"/>
          <w:b/>
          <w:sz w:val="24"/>
          <w:lang w:val="lv-LV"/>
        </w:rPr>
        <w:t>7.nodaļa. Biedru sapulces sasaukšana un lēmumu pieņemšana.</w:t>
      </w:r>
    </w:p>
    <w:p w:rsidR="007335EF" w:rsidRDefault="007335EF">
      <w:pPr>
        <w:jc w:val="both"/>
        <w:rPr>
          <w:rFonts w:ascii="Times New Roman" w:hAnsi="Times New Roman"/>
          <w:sz w:val="24"/>
          <w:lang w:val="lv-LV"/>
        </w:rPr>
      </w:pPr>
    </w:p>
    <w:p w:rsidR="007335EF" w:rsidRDefault="007335EF">
      <w:pPr>
        <w:jc w:val="both"/>
        <w:rPr>
          <w:rFonts w:ascii="Times New Roman" w:hAnsi="Times New Roman"/>
          <w:sz w:val="24"/>
          <w:lang w:val="lv-LV"/>
        </w:rPr>
      </w:pPr>
      <w:r>
        <w:rPr>
          <w:rFonts w:ascii="Times New Roman" w:hAnsi="Times New Roman"/>
          <w:sz w:val="24"/>
          <w:lang w:val="lv-LV"/>
        </w:rPr>
        <w:t>7.1. Biedru sapulce ir augstākā Biedrības lēmējinstitūcija.</w:t>
      </w:r>
    </w:p>
    <w:p w:rsidR="007335EF" w:rsidRDefault="007335EF">
      <w:pPr>
        <w:jc w:val="both"/>
        <w:rPr>
          <w:rFonts w:ascii="Times New Roman" w:hAnsi="Times New Roman"/>
          <w:sz w:val="24"/>
          <w:lang w:val="lv-LV"/>
        </w:rPr>
      </w:pPr>
      <w:r>
        <w:rPr>
          <w:rFonts w:ascii="Times New Roman" w:hAnsi="Times New Roman"/>
          <w:sz w:val="24"/>
          <w:lang w:val="lv-LV"/>
        </w:rPr>
        <w:t xml:space="preserve">7.2. Biedru sapulcē ir tiesīgi piedalīties visi Biedrības biedri. Biedri var piedalīties biedru sapulcē tikai personīgi. </w:t>
      </w:r>
    </w:p>
    <w:p w:rsidR="007335EF" w:rsidRDefault="007335EF">
      <w:pPr>
        <w:jc w:val="both"/>
        <w:rPr>
          <w:rFonts w:ascii="Times New Roman" w:hAnsi="Times New Roman"/>
          <w:sz w:val="24"/>
          <w:lang w:val="lv-LV"/>
        </w:rPr>
      </w:pPr>
      <w:r>
        <w:rPr>
          <w:rFonts w:ascii="Times New Roman" w:hAnsi="Times New Roman"/>
          <w:sz w:val="24"/>
          <w:lang w:val="lv-LV"/>
        </w:rPr>
        <w:t>7.3. Kārtējā biedru sapulce tiek sasaukta vienu reizi gadā- ne vēlāk kā līdz 31.martam.</w:t>
      </w:r>
    </w:p>
    <w:p w:rsidR="007335EF" w:rsidRDefault="007335EF">
      <w:pPr>
        <w:jc w:val="both"/>
        <w:rPr>
          <w:rFonts w:ascii="Times New Roman" w:hAnsi="Times New Roman"/>
          <w:sz w:val="24"/>
          <w:lang w:val="lv-LV"/>
        </w:rPr>
      </w:pPr>
      <w:r>
        <w:rPr>
          <w:rFonts w:ascii="Times New Roman" w:hAnsi="Times New Roman"/>
          <w:sz w:val="24"/>
          <w:lang w:val="lv-LV"/>
        </w:rPr>
        <w:t xml:space="preserve">7.4. Ārkārtas biedru sapulce var tikt sasaukta pēc valdes iniciatīvas, vai ja to rakstveidā pieprasa ne mazāk kā </w:t>
      </w:r>
      <w:r>
        <w:rPr>
          <w:rFonts w:ascii="Times New Roman" w:hAnsi="Times New Roman"/>
          <w:color w:val="FF0000"/>
          <w:sz w:val="24"/>
          <w:u w:val="single"/>
          <w:lang w:val="lv-LV"/>
        </w:rPr>
        <w:t>viena desmitā daļa</w:t>
      </w:r>
      <w:r>
        <w:rPr>
          <w:rFonts w:ascii="Times New Roman" w:hAnsi="Times New Roman"/>
          <w:color w:val="FF0000"/>
          <w:sz w:val="24"/>
          <w:lang w:val="lv-LV"/>
        </w:rPr>
        <w:t xml:space="preserve"> (statūtos var noteikt mazāku biedru skaitu, kam ir tiesības sasaukt ārkārtas sapulci, bet nedrīkst noteikt lielāku biedru skaitu)</w:t>
      </w:r>
      <w:r>
        <w:rPr>
          <w:rFonts w:ascii="Times New Roman" w:hAnsi="Times New Roman"/>
          <w:sz w:val="24"/>
          <w:lang w:val="lv-LV"/>
        </w:rPr>
        <w:t xml:space="preserve"> Biedrības biedru, norādot sasaukšanas iemeslu.</w:t>
      </w:r>
    </w:p>
    <w:p w:rsidR="007335EF" w:rsidRDefault="007335EF">
      <w:pPr>
        <w:jc w:val="both"/>
        <w:rPr>
          <w:rFonts w:ascii="Times New Roman" w:hAnsi="Times New Roman"/>
          <w:sz w:val="24"/>
          <w:lang w:val="lv-LV"/>
        </w:rPr>
      </w:pPr>
      <w:r>
        <w:rPr>
          <w:rFonts w:ascii="Times New Roman" w:hAnsi="Times New Roman"/>
          <w:sz w:val="24"/>
          <w:lang w:val="lv-LV"/>
        </w:rPr>
        <w:t xml:space="preserve">7.5. Biedru sapulce tiek sasaukta, ne vēlāk kā </w:t>
      </w:r>
      <w:r>
        <w:rPr>
          <w:rFonts w:ascii="Times New Roman" w:hAnsi="Times New Roman"/>
          <w:color w:val="FF0000"/>
          <w:sz w:val="24"/>
          <w:u w:val="single"/>
          <w:lang w:val="lv-LV"/>
        </w:rPr>
        <w:t>divas nedēļas</w:t>
      </w:r>
      <w:r>
        <w:rPr>
          <w:rFonts w:ascii="Times New Roman" w:hAnsi="Times New Roman"/>
          <w:color w:val="FF0000"/>
          <w:sz w:val="24"/>
          <w:lang w:val="lv-LV"/>
        </w:rPr>
        <w:t xml:space="preserve"> (nedrīkst noteikt mazāku termiņu)</w:t>
      </w:r>
      <w:r>
        <w:rPr>
          <w:rFonts w:ascii="Times New Roman" w:hAnsi="Times New Roman"/>
          <w:sz w:val="24"/>
          <w:lang w:val="lv-LV"/>
        </w:rPr>
        <w:t xml:space="preserve"> pirms sapulces nosūtot katram biedram rakstisku uzaicinājumu. </w:t>
      </w:r>
    </w:p>
    <w:p w:rsidR="007335EF" w:rsidRDefault="007335EF">
      <w:pPr>
        <w:jc w:val="both"/>
        <w:rPr>
          <w:rFonts w:ascii="Times New Roman" w:hAnsi="Times New Roman"/>
          <w:sz w:val="24"/>
          <w:lang w:val="lv-LV"/>
        </w:rPr>
      </w:pPr>
      <w:r>
        <w:rPr>
          <w:rFonts w:ascii="Times New Roman" w:hAnsi="Times New Roman"/>
          <w:sz w:val="24"/>
          <w:lang w:val="lv-LV"/>
        </w:rPr>
        <w:t xml:space="preserve">7.6. Biedru sapulce ir lemttiesīga, ja tajā piedalās </w:t>
      </w:r>
      <w:r>
        <w:rPr>
          <w:rFonts w:ascii="Times New Roman" w:hAnsi="Times New Roman"/>
          <w:color w:val="FF0000"/>
          <w:sz w:val="24"/>
          <w:u w:val="single"/>
          <w:lang w:val="lv-LV"/>
        </w:rPr>
        <w:t>vairāk kā puse</w:t>
      </w:r>
      <w:r>
        <w:rPr>
          <w:rFonts w:ascii="Times New Roman" w:hAnsi="Times New Roman"/>
          <w:sz w:val="24"/>
          <w:lang w:val="lv-LV"/>
        </w:rPr>
        <w:t xml:space="preserve"> </w:t>
      </w:r>
      <w:r>
        <w:rPr>
          <w:rFonts w:ascii="Times New Roman" w:hAnsi="Times New Roman"/>
          <w:color w:val="FF0000"/>
          <w:sz w:val="24"/>
          <w:lang w:val="lv-LV"/>
        </w:rPr>
        <w:t>(nedrīkst noteikt mazāku kvorumu)</w:t>
      </w:r>
      <w:r>
        <w:rPr>
          <w:rFonts w:ascii="Times New Roman" w:hAnsi="Times New Roman"/>
          <w:sz w:val="24"/>
          <w:lang w:val="lv-LV"/>
        </w:rPr>
        <w:t xml:space="preserve"> no biedriem.</w:t>
      </w:r>
    </w:p>
    <w:p w:rsidR="007335EF" w:rsidRDefault="007335EF">
      <w:pPr>
        <w:jc w:val="both"/>
        <w:rPr>
          <w:rFonts w:ascii="Times New Roman" w:hAnsi="Times New Roman"/>
          <w:sz w:val="24"/>
          <w:lang w:val="lv-LV"/>
        </w:rPr>
      </w:pPr>
      <w:r>
        <w:rPr>
          <w:rFonts w:ascii="Times New Roman" w:hAnsi="Times New Roman"/>
          <w:sz w:val="24"/>
          <w:lang w:val="lv-LV"/>
        </w:rPr>
        <w:t xml:space="preserve">7.7. Ja biedru sapulce nav lemttiesīga kvoruma trūkuma dēļ, trīs nedēļu laikā tiek sasaukta atkārtota biedru sapulce, kas ir tiesīga pieņemt lēmumus neatkarīgi no klātesošo  biedru skaita, ar nosacījumu, ka tajā piedalās vismaz </w:t>
      </w:r>
      <w:r>
        <w:rPr>
          <w:rFonts w:ascii="Times New Roman" w:hAnsi="Times New Roman"/>
          <w:color w:val="FF0000"/>
          <w:sz w:val="24"/>
          <w:u w:val="single"/>
          <w:lang w:val="lv-LV"/>
        </w:rPr>
        <w:t>divi biedri</w:t>
      </w:r>
      <w:r>
        <w:rPr>
          <w:rFonts w:ascii="Times New Roman" w:hAnsi="Times New Roman"/>
          <w:sz w:val="24"/>
          <w:lang w:val="lv-LV"/>
        </w:rPr>
        <w:t xml:space="preserve"> </w:t>
      </w:r>
      <w:r>
        <w:rPr>
          <w:rFonts w:ascii="Times New Roman" w:hAnsi="Times New Roman"/>
          <w:color w:val="FF0000"/>
          <w:sz w:val="24"/>
          <w:lang w:val="lv-LV"/>
        </w:rPr>
        <w:t>(nedrīkst mainīt uz lielāku biedru skaitu)</w:t>
      </w:r>
      <w:r>
        <w:rPr>
          <w:rFonts w:ascii="Times New Roman" w:hAnsi="Times New Roman"/>
          <w:sz w:val="24"/>
          <w:lang w:val="lv-LV"/>
        </w:rPr>
        <w:t>.</w:t>
      </w:r>
    </w:p>
    <w:p w:rsidR="007335EF" w:rsidRDefault="007335EF">
      <w:pPr>
        <w:jc w:val="both"/>
        <w:rPr>
          <w:rFonts w:ascii="Times New Roman" w:hAnsi="Times New Roman"/>
          <w:color w:val="FF0000"/>
          <w:sz w:val="24"/>
          <w:u w:val="single"/>
          <w:lang w:val="lv-LV"/>
        </w:rPr>
      </w:pPr>
      <w:r>
        <w:rPr>
          <w:rFonts w:ascii="Times New Roman" w:hAnsi="Times New Roman"/>
          <w:sz w:val="24"/>
          <w:lang w:val="lv-LV"/>
        </w:rPr>
        <w:t xml:space="preserve">7.8. Biedru sapulces lēmums ir pieņemts, ja par to nobalso </w:t>
      </w:r>
      <w:r>
        <w:rPr>
          <w:rFonts w:ascii="Times New Roman" w:hAnsi="Times New Roman"/>
          <w:color w:val="FF0000"/>
          <w:sz w:val="24"/>
          <w:u w:val="single"/>
          <w:lang w:val="lv-LV"/>
        </w:rPr>
        <w:t>vairāk kā puse no klātesošajiem biedriem</w:t>
      </w:r>
      <w:r>
        <w:rPr>
          <w:rFonts w:ascii="Times New Roman" w:hAnsi="Times New Roman"/>
          <w:sz w:val="24"/>
          <w:lang w:val="lv-LV"/>
        </w:rPr>
        <w:t xml:space="preserve"> </w:t>
      </w:r>
      <w:r>
        <w:rPr>
          <w:rFonts w:ascii="Times New Roman" w:hAnsi="Times New Roman"/>
          <w:color w:val="FF0000"/>
          <w:sz w:val="24"/>
          <w:lang w:val="lv-LV"/>
        </w:rPr>
        <w:t>(nedrīkst noteikt mazāku balsu skaitu)</w:t>
      </w:r>
      <w:r>
        <w:rPr>
          <w:rFonts w:ascii="Times New Roman" w:hAnsi="Times New Roman"/>
          <w:sz w:val="24"/>
          <w:lang w:val="lv-LV"/>
        </w:rPr>
        <w:t xml:space="preserve">.  Lēmums par statūtu grozījumiem, Biedrības darbības izbeigšanu un turpināšanu ir pieņemts, ja par to nobalso </w:t>
      </w:r>
      <w:r>
        <w:rPr>
          <w:rFonts w:ascii="Times New Roman" w:hAnsi="Times New Roman"/>
          <w:color w:val="FF0000"/>
          <w:sz w:val="24"/>
          <w:u w:val="single"/>
          <w:lang w:val="lv-LV"/>
        </w:rPr>
        <w:t>vairāk kā divas trešdaļas no klātesošajiem biedriem.</w:t>
      </w:r>
    </w:p>
    <w:p w:rsidR="007335EF" w:rsidRDefault="007335EF">
      <w:pPr>
        <w:jc w:val="both"/>
        <w:rPr>
          <w:rFonts w:ascii="Times New Roman" w:hAnsi="Times New Roman"/>
          <w:sz w:val="24"/>
          <w:lang w:val="lv-LV"/>
        </w:rPr>
      </w:pPr>
    </w:p>
    <w:p w:rsidR="007335EF" w:rsidRDefault="007335EF">
      <w:pPr>
        <w:jc w:val="both"/>
        <w:rPr>
          <w:rFonts w:ascii="Times New Roman" w:hAnsi="Times New Roman"/>
          <w:sz w:val="24"/>
          <w:lang w:val="lv-LV"/>
        </w:rPr>
      </w:pPr>
    </w:p>
    <w:p w:rsidR="007335EF" w:rsidRDefault="007335EF">
      <w:pPr>
        <w:jc w:val="center"/>
        <w:rPr>
          <w:rFonts w:ascii="Times New Roman" w:hAnsi="Times New Roman"/>
          <w:b/>
          <w:sz w:val="24"/>
          <w:lang w:val="lv-LV"/>
        </w:rPr>
      </w:pPr>
      <w:r>
        <w:rPr>
          <w:rFonts w:ascii="Times New Roman" w:hAnsi="Times New Roman"/>
          <w:b/>
          <w:sz w:val="24"/>
          <w:lang w:val="lv-LV"/>
        </w:rPr>
        <w:lastRenderedPageBreak/>
        <w:t>8.nodaļa. Izpildinstitūcija.</w:t>
      </w:r>
    </w:p>
    <w:p w:rsidR="007335EF" w:rsidRDefault="007335EF">
      <w:pPr>
        <w:jc w:val="both"/>
        <w:rPr>
          <w:rFonts w:ascii="Times New Roman" w:hAnsi="Times New Roman"/>
          <w:sz w:val="24"/>
          <w:lang w:val="lv-LV"/>
        </w:rPr>
      </w:pPr>
    </w:p>
    <w:p w:rsidR="007335EF" w:rsidRDefault="007335EF">
      <w:pPr>
        <w:jc w:val="both"/>
        <w:rPr>
          <w:rFonts w:ascii="Times New Roman" w:hAnsi="Times New Roman"/>
          <w:sz w:val="24"/>
          <w:lang w:val="lv-LV"/>
        </w:rPr>
      </w:pPr>
      <w:r>
        <w:rPr>
          <w:rFonts w:ascii="Times New Roman" w:hAnsi="Times New Roman"/>
          <w:sz w:val="24"/>
          <w:lang w:val="lv-LV"/>
        </w:rPr>
        <w:t>8.1. Biedrības izpildinstitūcija ir valde, kas sastāv no trīs valdes locekļiem.</w:t>
      </w:r>
    </w:p>
    <w:p w:rsidR="007335EF" w:rsidRDefault="007335EF">
      <w:pPr>
        <w:jc w:val="both"/>
        <w:rPr>
          <w:rFonts w:ascii="Times New Roman" w:hAnsi="Times New Roman"/>
          <w:sz w:val="24"/>
          <w:lang w:val="lv-LV"/>
        </w:rPr>
      </w:pPr>
      <w:r>
        <w:rPr>
          <w:rFonts w:ascii="Times New Roman" w:hAnsi="Times New Roman"/>
          <w:sz w:val="24"/>
          <w:lang w:val="lv-LV"/>
        </w:rPr>
        <w:t>8.2. Valdes locekļi no sava vidus ievēl valdes priekšsēdētāju, kurš organizē valdes darbu.</w:t>
      </w:r>
    </w:p>
    <w:p w:rsidR="007335EF" w:rsidRDefault="007335EF">
      <w:pPr>
        <w:jc w:val="both"/>
        <w:rPr>
          <w:rFonts w:ascii="Times New Roman" w:hAnsi="Times New Roman"/>
          <w:sz w:val="24"/>
          <w:lang w:val="lv-LV"/>
        </w:rPr>
      </w:pPr>
      <w:r>
        <w:rPr>
          <w:rFonts w:ascii="Times New Roman" w:hAnsi="Times New Roman"/>
          <w:sz w:val="24"/>
          <w:lang w:val="lv-LV"/>
        </w:rPr>
        <w:t>8.3. Valde ir tiesīga izlemt visus jautājumus, kas nav ekskluzīvā biedru sapulces kompetencē.</w:t>
      </w:r>
    </w:p>
    <w:p w:rsidR="007335EF" w:rsidRDefault="007335EF">
      <w:pPr>
        <w:jc w:val="both"/>
        <w:rPr>
          <w:rFonts w:ascii="Times New Roman" w:hAnsi="Times New Roman"/>
          <w:sz w:val="24"/>
          <w:lang w:val="lv-LV"/>
        </w:rPr>
      </w:pPr>
      <w:r>
        <w:rPr>
          <w:rFonts w:ascii="Times New Roman" w:hAnsi="Times New Roman"/>
          <w:sz w:val="24"/>
          <w:lang w:val="lv-LV"/>
        </w:rPr>
        <w:t>8.4. Valdes locekļi ir tiesīgi pārstāvēt Biedrību katrs atsevišķi.</w:t>
      </w:r>
    </w:p>
    <w:p w:rsidR="007335EF" w:rsidRDefault="007335EF">
      <w:pPr>
        <w:jc w:val="both"/>
        <w:rPr>
          <w:rFonts w:ascii="Times New Roman" w:hAnsi="Times New Roman"/>
          <w:sz w:val="24"/>
          <w:lang w:val="lv-LV"/>
        </w:rPr>
      </w:pPr>
      <w:r>
        <w:rPr>
          <w:rFonts w:ascii="Times New Roman" w:hAnsi="Times New Roman"/>
          <w:sz w:val="24"/>
          <w:lang w:val="lv-LV"/>
        </w:rPr>
        <w:t>8.5. Valdes loceklis pilda savus pienākumus par atlīdzību.</w:t>
      </w:r>
    </w:p>
    <w:p w:rsidR="007335EF" w:rsidRDefault="007335EF">
      <w:pPr>
        <w:jc w:val="center"/>
        <w:rPr>
          <w:rFonts w:ascii="Times New Roman" w:hAnsi="Times New Roman"/>
          <w:b/>
          <w:sz w:val="24"/>
          <w:lang w:val="lv-LV"/>
        </w:rPr>
      </w:pPr>
    </w:p>
    <w:p w:rsidR="007335EF" w:rsidRDefault="007335EF">
      <w:pPr>
        <w:jc w:val="center"/>
        <w:rPr>
          <w:rFonts w:ascii="Times New Roman" w:hAnsi="Times New Roman"/>
          <w:b/>
          <w:sz w:val="24"/>
          <w:lang w:val="lv-LV"/>
        </w:rPr>
      </w:pPr>
      <w:r>
        <w:rPr>
          <w:rFonts w:ascii="Times New Roman" w:hAnsi="Times New Roman"/>
          <w:b/>
          <w:sz w:val="24"/>
          <w:lang w:val="lv-LV"/>
        </w:rPr>
        <w:t>9.nodaļa. Revidents.</w:t>
      </w:r>
    </w:p>
    <w:p w:rsidR="007335EF" w:rsidRDefault="007335EF">
      <w:pPr>
        <w:jc w:val="both"/>
        <w:rPr>
          <w:rFonts w:ascii="Times New Roman" w:hAnsi="Times New Roman"/>
          <w:sz w:val="24"/>
          <w:lang w:val="lv-LV"/>
        </w:rPr>
      </w:pPr>
    </w:p>
    <w:p w:rsidR="007335EF" w:rsidRDefault="007335EF">
      <w:pPr>
        <w:jc w:val="both"/>
        <w:rPr>
          <w:rFonts w:ascii="Times New Roman" w:hAnsi="Times New Roman"/>
          <w:sz w:val="24"/>
          <w:lang w:val="lv-LV"/>
        </w:rPr>
      </w:pPr>
      <w:r>
        <w:rPr>
          <w:rFonts w:ascii="Times New Roman" w:hAnsi="Times New Roman"/>
          <w:sz w:val="24"/>
          <w:lang w:val="lv-LV"/>
        </w:rPr>
        <w:t>9.1. Biedrības finansiālās un saimnieciskās darbības kontroli veic revidents, kuru ievēl biedru sapulce uz vienu gadu.</w:t>
      </w:r>
    </w:p>
    <w:p w:rsidR="007335EF" w:rsidRDefault="007335EF">
      <w:pPr>
        <w:jc w:val="both"/>
        <w:rPr>
          <w:rFonts w:ascii="Times New Roman" w:hAnsi="Times New Roman"/>
          <w:sz w:val="24"/>
          <w:lang w:val="lv-LV"/>
        </w:rPr>
      </w:pPr>
      <w:r>
        <w:rPr>
          <w:rFonts w:ascii="Times New Roman" w:hAnsi="Times New Roman"/>
          <w:sz w:val="24"/>
          <w:lang w:val="lv-LV"/>
        </w:rPr>
        <w:t>9.2. Biedrības revidents nevar būt Biedrības valdes loceklis.</w:t>
      </w:r>
    </w:p>
    <w:p w:rsidR="007335EF" w:rsidRDefault="007335EF">
      <w:pPr>
        <w:jc w:val="both"/>
        <w:rPr>
          <w:rFonts w:ascii="Times New Roman" w:hAnsi="Times New Roman"/>
          <w:sz w:val="24"/>
          <w:lang w:val="lv-LV"/>
        </w:rPr>
      </w:pPr>
      <w:r>
        <w:rPr>
          <w:rFonts w:ascii="Times New Roman" w:hAnsi="Times New Roman"/>
          <w:sz w:val="24"/>
          <w:lang w:val="lv-LV"/>
        </w:rPr>
        <w:t>9.3. Revidents:</w:t>
      </w:r>
    </w:p>
    <w:p w:rsidR="007335EF" w:rsidRDefault="007335EF">
      <w:pPr>
        <w:jc w:val="both"/>
        <w:rPr>
          <w:rFonts w:ascii="Times New Roman" w:hAnsi="Times New Roman"/>
          <w:sz w:val="24"/>
          <w:lang w:val="lv-LV"/>
        </w:rPr>
      </w:pPr>
      <w:r>
        <w:rPr>
          <w:rFonts w:ascii="Times New Roman" w:hAnsi="Times New Roman"/>
          <w:sz w:val="24"/>
          <w:lang w:val="lv-LV"/>
        </w:rPr>
        <w:t xml:space="preserve">9.3.1. veic Biedrības mantas un finanšu līdzekļu revīziju; </w:t>
      </w:r>
    </w:p>
    <w:p w:rsidR="007335EF" w:rsidRDefault="007335EF">
      <w:pPr>
        <w:jc w:val="both"/>
        <w:rPr>
          <w:rFonts w:ascii="Times New Roman" w:hAnsi="Times New Roman"/>
          <w:sz w:val="24"/>
          <w:lang w:val="lv-LV"/>
        </w:rPr>
      </w:pPr>
      <w:r>
        <w:rPr>
          <w:rFonts w:ascii="Times New Roman" w:hAnsi="Times New Roman"/>
          <w:sz w:val="24"/>
          <w:lang w:val="lv-LV"/>
        </w:rPr>
        <w:t>9.3.2. dod atzinumu par Biedrības budžetu un gada pārskatu;</w:t>
      </w:r>
    </w:p>
    <w:p w:rsidR="007335EF" w:rsidRDefault="007335EF">
      <w:pPr>
        <w:jc w:val="both"/>
        <w:rPr>
          <w:rFonts w:ascii="Times New Roman" w:hAnsi="Times New Roman"/>
          <w:sz w:val="24"/>
          <w:lang w:val="lv-LV"/>
        </w:rPr>
      </w:pPr>
      <w:r>
        <w:rPr>
          <w:rFonts w:ascii="Times New Roman" w:hAnsi="Times New Roman"/>
          <w:sz w:val="24"/>
          <w:lang w:val="lv-LV"/>
        </w:rPr>
        <w:t>9.3.3. izvērtē Biedrības grāmatvedības un lietvedības darbu;</w:t>
      </w:r>
    </w:p>
    <w:p w:rsidR="007335EF" w:rsidRDefault="007335EF">
      <w:pPr>
        <w:jc w:val="both"/>
        <w:rPr>
          <w:rFonts w:ascii="Times New Roman" w:hAnsi="Times New Roman"/>
          <w:sz w:val="24"/>
          <w:lang w:val="lv-LV"/>
        </w:rPr>
      </w:pPr>
      <w:r>
        <w:rPr>
          <w:rFonts w:ascii="Times New Roman" w:hAnsi="Times New Roman"/>
          <w:sz w:val="24"/>
          <w:lang w:val="lv-LV"/>
        </w:rPr>
        <w:t>9.3.4. sniedz ieteikumus par Biedrības finanšu un saimnieciskās darbības uzlabošanu;</w:t>
      </w:r>
    </w:p>
    <w:p w:rsidR="007335EF" w:rsidRDefault="007335EF">
      <w:pPr>
        <w:jc w:val="both"/>
        <w:rPr>
          <w:rFonts w:ascii="Times New Roman" w:hAnsi="Times New Roman"/>
          <w:sz w:val="24"/>
          <w:lang w:val="lv-LV"/>
        </w:rPr>
      </w:pPr>
      <w:r>
        <w:rPr>
          <w:rFonts w:ascii="Times New Roman" w:hAnsi="Times New Roman"/>
          <w:sz w:val="24"/>
          <w:lang w:val="lv-LV"/>
        </w:rPr>
        <w:t>9.4. Revidents veic revīziju biedru sapulces noteiktajos termiņos, taču ne retāk kā reizi gadā.</w:t>
      </w:r>
    </w:p>
    <w:p w:rsidR="007335EF" w:rsidRDefault="007335EF">
      <w:pPr>
        <w:jc w:val="both"/>
        <w:rPr>
          <w:rFonts w:ascii="Times New Roman" w:hAnsi="Times New Roman"/>
          <w:sz w:val="24"/>
          <w:lang w:val="lv-LV"/>
        </w:rPr>
      </w:pPr>
      <w:r>
        <w:rPr>
          <w:rFonts w:ascii="Times New Roman" w:hAnsi="Times New Roman"/>
          <w:sz w:val="24"/>
          <w:lang w:val="lv-LV"/>
        </w:rPr>
        <w:t>9.5. Biedru sapulce apstiprina Biedrības gada pārskatu tikai pēc Revidenta atzinuma saņemšanas.</w:t>
      </w:r>
    </w:p>
    <w:p w:rsidR="007335EF" w:rsidRDefault="007335EF">
      <w:pPr>
        <w:jc w:val="both"/>
        <w:rPr>
          <w:rFonts w:ascii="Times New Roman" w:hAnsi="Times New Roman"/>
          <w:sz w:val="24"/>
          <w:lang w:val="lv-LV"/>
        </w:rPr>
      </w:pPr>
    </w:p>
    <w:p w:rsidR="007335EF" w:rsidRDefault="007335EF">
      <w:pPr>
        <w:jc w:val="center"/>
        <w:rPr>
          <w:rFonts w:ascii="Times New Roman" w:hAnsi="Times New Roman"/>
          <w:b/>
          <w:sz w:val="24"/>
          <w:lang w:val="lv-LV"/>
        </w:rPr>
      </w:pPr>
      <w:r>
        <w:rPr>
          <w:rFonts w:ascii="Times New Roman" w:hAnsi="Times New Roman"/>
          <w:b/>
          <w:sz w:val="24"/>
          <w:lang w:val="lv-LV"/>
        </w:rPr>
        <w:t>10.nodaļa. Biedru nauda</w:t>
      </w:r>
    </w:p>
    <w:p w:rsidR="007335EF" w:rsidRDefault="007335EF">
      <w:pPr>
        <w:jc w:val="center"/>
        <w:rPr>
          <w:rFonts w:ascii="Times New Roman" w:hAnsi="Times New Roman"/>
          <w:b/>
          <w:sz w:val="24"/>
          <w:lang w:val="lv-LV"/>
        </w:rPr>
      </w:pPr>
    </w:p>
    <w:p w:rsidR="007335EF" w:rsidRDefault="007335EF">
      <w:pPr>
        <w:jc w:val="both"/>
        <w:rPr>
          <w:rFonts w:ascii="Times New Roman" w:hAnsi="Times New Roman"/>
          <w:sz w:val="24"/>
          <w:lang w:val="lv-LV"/>
        </w:rPr>
      </w:pPr>
      <w:r>
        <w:rPr>
          <w:rFonts w:ascii="Times New Roman" w:hAnsi="Times New Roman"/>
          <w:sz w:val="24"/>
          <w:lang w:val="lv-LV"/>
        </w:rPr>
        <w:t>10.1Biedrības biedri maksā biedru naudu vienu reizi mēnesī Ls _________ apmērā.</w:t>
      </w:r>
    </w:p>
    <w:p w:rsidR="007335EF" w:rsidRDefault="007335EF">
      <w:pPr>
        <w:jc w:val="both"/>
        <w:rPr>
          <w:rFonts w:ascii="Times New Roman" w:hAnsi="Times New Roman"/>
          <w:sz w:val="24"/>
          <w:lang w:val="lv-LV"/>
        </w:rPr>
      </w:pPr>
    </w:p>
    <w:p w:rsidR="007335EF" w:rsidRDefault="007335EF">
      <w:pPr>
        <w:jc w:val="center"/>
        <w:rPr>
          <w:rFonts w:ascii="Times New Roman" w:hAnsi="Times New Roman"/>
          <w:b/>
          <w:sz w:val="24"/>
          <w:lang w:val="lv-LV"/>
        </w:rPr>
      </w:pPr>
      <w:r>
        <w:rPr>
          <w:rFonts w:ascii="Times New Roman" w:hAnsi="Times New Roman"/>
          <w:b/>
          <w:sz w:val="24"/>
          <w:lang w:val="lv-LV"/>
        </w:rPr>
        <w:t>11.nodaļa. ____________________*</w:t>
      </w:r>
    </w:p>
    <w:p w:rsidR="007335EF" w:rsidRDefault="007335EF">
      <w:pPr>
        <w:jc w:val="center"/>
        <w:rPr>
          <w:rFonts w:ascii="Times New Roman" w:hAnsi="Times New Roman"/>
          <w:b/>
          <w:sz w:val="24"/>
          <w:lang w:val="lv-LV"/>
        </w:rPr>
      </w:pPr>
    </w:p>
    <w:p w:rsidR="007335EF" w:rsidRDefault="007335EF">
      <w:pPr>
        <w:jc w:val="both"/>
        <w:rPr>
          <w:rFonts w:ascii="Times New Roman" w:hAnsi="Times New Roman"/>
          <w:sz w:val="24"/>
          <w:lang w:val="lv-LV"/>
        </w:rPr>
      </w:pPr>
      <w:r>
        <w:rPr>
          <w:rFonts w:ascii="Times New Roman" w:hAnsi="Times New Roman"/>
          <w:sz w:val="24"/>
          <w:lang w:val="lv-LV"/>
        </w:rPr>
        <w:t>11.1. _________________________________________________.</w:t>
      </w:r>
    </w:p>
    <w:p w:rsidR="007335EF" w:rsidRDefault="007335EF">
      <w:pPr>
        <w:jc w:val="both"/>
        <w:rPr>
          <w:rFonts w:ascii="Times New Roman" w:hAnsi="Times New Roman"/>
          <w:sz w:val="24"/>
          <w:lang w:val="lv-LV"/>
        </w:rPr>
      </w:pPr>
      <w:r>
        <w:rPr>
          <w:rFonts w:ascii="Times New Roman" w:hAnsi="Times New Roman"/>
          <w:sz w:val="24"/>
          <w:lang w:val="lv-LV"/>
        </w:rPr>
        <w:t>11.2. _________________________________________________.</w:t>
      </w:r>
    </w:p>
    <w:p w:rsidR="007335EF" w:rsidRDefault="007335EF">
      <w:pPr>
        <w:jc w:val="both"/>
        <w:rPr>
          <w:rFonts w:ascii="Times New Roman" w:hAnsi="Times New Roman"/>
          <w:sz w:val="24"/>
          <w:lang w:val="lv-LV"/>
        </w:rPr>
      </w:pPr>
      <w:r>
        <w:rPr>
          <w:rFonts w:ascii="Times New Roman" w:hAnsi="Times New Roman"/>
          <w:sz w:val="24"/>
          <w:lang w:val="lv-LV"/>
        </w:rPr>
        <w:t>11.3. _________________________________________________ .</w:t>
      </w:r>
    </w:p>
    <w:p w:rsidR="007335EF" w:rsidRDefault="007335EF">
      <w:pPr>
        <w:jc w:val="both"/>
        <w:rPr>
          <w:rFonts w:ascii="Times New Roman" w:hAnsi="Times New Roman"/>
          <w:i/>
          <w:sz w:val="24"/>
          <w:lang w:val="lv-LV"/>
        </w:rPr>
      </w:pPr>
      <w:r>
        <w:rPr>
          <w:rFonts w:ascii="Times New Roman" w:hAnsi="Times New Roman"/>
          <w:sz w:val="24"/>
          <w:lang w:val="lv-LV"/>
        </w:rPr>
        <w:t>*</w:t>
      </w:r>
      <w:r>
        <w:rPr>
          <w:rFonts w:ascii="Times New Roman" w:hAnsi="Times New Roman"/>
          <w:i/>
          <w:sz w:val="24"/>
          <w:lang w:val="lv-LV"/>
        </w:rPr>
        <w:t>Statūtos var paredzēt arī citus noteikumus, kas nav pretrunā ar likumu.</w:t>
      </w: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r>
        <w:rPr>
          <w:rFonts w:ascii="Times New Roman" w:hAnsi="Times New Roman"/>
          <w:sz w:val="24"/>
          <w:lang w:val="lv-LV"/>
        </w:rPr>
        <w:t xml:space="preserve">Dibinātāju pilnvarotie pārstāvji: </w:t>
      </w:r>
      <w:r>
        <w:rPr>
          <w:rFonts w:ascii="Times New Roman" w:hAnsi="Times New Roman"/>
          <w:sz w:val="24"/>
          <w:lang w:val="lv-LV"/>
        </w:rPr>
        <w:tab/>
        <w:t>______________________ /paraksta atšifrējums/</w:t>
      </w:r>
    </w:p>
    <w:p w:rsidR="007335EF" w:rsidRDefault="007335EF">
      <w:pPr>
        <w:ind w:left="2880" w:firstLine="720"/>
        <w:rPr>
          <w:rFonts w:ascii="Times New Roman" w:hAnsi="Times New Roman"/>
          <w:sz w:val="24"/>
          <w:lang w:val="lv-LV"/>
        </w:rPr>
      </w:pPr>
      <w:r>
        <w:rPr>
          <w:rFonts w:ascii="Times New Roman" w:hAnsi="Times New Roman"/>
          <w:sz w:val="24"/>
          <w:lang w:val="lv-LV"/>
        </w:rPr>
        <w:t>(paraksts)</w:t>
      </w: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r>
      <w:r>
        <w:rPr>
          <w:rFonts w:ascii="Times New Roman" w:hAnsi="Times New Roman"/>
          <w:sz w:val="24"/>
          <w:lang w:val="lv-LV"/>
        </w:rPr>
        <w:tab/>
        <w:t>______________________ /paraksta atšifrējums/</w:t>
      </w:r>
    </w:p>
    <w:p w:rsidR="007335EF" w:rsidRDefault="007335EF">
      <w:pPr>
        <w:ind w:left="2880" w:firstLine="720"/>
        <w:rPr>
          <w:rFonts w:ascii="Times New Roman" w:hAnsi="Times New Roman"/>
          <w:sz w:val="24"/>
          <w:lang w:val="lv-LV"/>
        </w:rPr>
      </w:pPr>
      <w:r>
        <w:rPr>
          <w:rFonts w:ascii="Times New Roman" w:hAnsi="Times New Roman"/>
          <w:sz w:val="24"/>
          <w:lang w:val="lv-LV"/>
        </w:rPr>
        <w:t>(paraksts)</w:t>
      </w: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p>
    <w:p w:rsidR="007335EF" w:rsidRDefault="007335EF">
      <w:pPr>
        <w:rPr>
          <w:rFonts w:ascii="Times New Roman" w:hAnsi="Times New Roman"/>
          <w:sz w:val="24"/>
          <w:lang w:val="lv-LV"/>
        </w:rPr>
      </w:pPr>
      <w:r>
        <w:rPr>
          <w:rFonts w:ascii="Times New Roman" w:hAnsi="Times New Roman"/>
          <w:sz w:val="24"/>
          <w:lang w:val="lv-LV"/>
        </w:rPr>
        <w:t>Statūti apstiprināti dibināšanas sapulcē _____________*, 200__.gada ____.____________</w:t>
      </w:r>
    </w:p>
    <w:p w:rsidR="007335EF" w:rsidRDefault="007335EF">
      <w:r>
        <w:rPr>
          <w:rFonts w:ascii="Times New Roman" w:hAnsi="Times New Roman"/>
          <w:i/>
          <w:sz w:val="24"/>
          <w:lang w:val="lv-LV"/>
        </w:rPr>
        <w:t>*Statūtu apstiprināšanas vieta.</w:t>
      </w:r>
    </w:p>
    <w:sectPr w:rsidR="007335EF">
      <w:headerReference w:type="default" r:id="rId8"/>
      <w:footerReference w:type="default" r:id="rId9"/>
      <w:footnotePr>
        <w:pos w:val="beneathText"/>
      </w:footnotePr>
      <w:pgSz w:w="11905" w:h="16837"/>
      <w:pgMar w:top="1871" w:right="1418" w:bottom="1871" w:left="1701" w:header="720" w:footer="10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9CB" w:rsidRDefault="007219CB">
      <w:r>
        <w:separator/>
      </w:r>
    </w:p>
  </w:endnote>
  <w:endnote w:type="continuationSeparator" w:id="0">
    <w:p w:rsidR="007219CB" w:rsidRDefault="00721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RimTimes">
    <w:altName w:val="Times New Roman"/>
    <w:charset w:val="00"/>
    <w:family w:val="auto"/>
    <w:pitch w:val="variable"/>
    <w:sig w:usb0="00000003" w:usb1="00000000" w:usb2="00000000" w:usb3="00000000" w:csb0="00000001" w:csb1="00000000"/>
  </w:font>
  <w:font w:name="RimGaramond">
    <w:altName w:val="Times New Roman"/>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EF" w:rsidRDefault="007335EF">
    <w:pPr>
      <w:pStyle w:val="Footer"/>
      <w:ind w:right="360"/>
    </w:pPr>
    <w:r>
      <w:pict>
        <v:shapetype id="_x0000_t202" coordsize="21600,21600" o:spt="202" path="m,l,21600r21600,l21600,xe">
          <v:stroke joinstyle="miter"/>
          <v:path gradientshapeok="t" o:connecttype="rect"/>
        </v:shapetype>
        <v:shape id="_x0000_s1025" type="#_x0000_t202" style="position:absolute;margin-left:399.25pt;margin-top:.05pt;width:24.9pt;height:15.75pt;z-index:251657216;mso-wrap-distance-left:0;mso-wrap-distance-right:0;mso-position-horizontal:right;mso-position-horizontal-relative:margin" stroked="f">
          <v:fill color2="black"/>
          <v:textbox inset="0,0,0,0">
            <w:txbxContent>
              <w:p w:rsidR="007335EF" w:rsidRDefault="007335EF">
                <w:pPr>
                  <w:pStyle w:val="Foote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9CB" w:rsidRDefault="007219CB">
      <w:r>
        <w:separator/>
      </w:r>
    </w:p>
  </w:footnote>
  <w:footnote w:type="continuationSeparator" w:id="0">
    <w:p w:rsidR="007219CB" w:rsidRDefault="00721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EF" w:rsidRDefault="007335EF">
    <w:pPr>
      <w:pStyle w:val="Header"/>
      <w:jc w:val="right"/>
      <w:rPr>
        <w:rFonts w:ascii="Times New Roman" w:hAnsi="Times New Roman"/>
        <w:b/>
        <w:lang w:val="lv-LV"/>
      </w:rPr>
    </w:pPr>
    <w:r>
      <w:rPr>
        <w:rFonts w:ascii="Times New Roman" w:hAnsi="Times New Roman"/>
        <w:b/>
        <w:lang w:val="lv-LV"/>
      </w:rPr>
      <w:t>PARAUGS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5EF" w:rsidRDefault="007335EF">
    <w:pPr>
      <w:pStyle w:val="Header"/>
    </w:pPr>
    <w:r>
      <w:pict>
        <v:shapetype id="_x0000_t202" coordsize="21600,21600" o:spt="202" path="m,l,21600r21600,l21600,xe">
          <v:stroke joinstyle="miter"/>
          <v:path gradientshapeok="t" o:connecttype="rect"/>
        </v:shapetype>
        <v:shape id="_x0000_s1026" type="#_x0000_t202" style="position:absolute;margin-left:0;margin-top:.05pt;width:24.9pt;height:15.7pt;z-index:251658240;mso-wrap-distance-left:0;mso-wrap-distance-right:0;mso-position-horizontal:center;mso-position-horizontal-relative:margin" stroked="f">
          <v:fill color2="black"/>
          <v:textbox inset="0,0,0,0">
            <w:txbxContent>
              <w:p w:rsidR="007335EF" w:rsidRDefault="007335EF">
                <w:pPr>
                  <w:pStyle w:val="Header"/>
                </w:pPr>
                <w:r>
                  <w:rPr>
                    <w:rStyle w:val="PageNumber"/>
                  </w:rPr>
                  <w:fldChar w:fldCharType="begin"/>
                </w:r>
                <w:r>
                  <w:rPr>
                    <w:rStyle w:val="PageNumber"/>
                  </w:rPr>
                  <w:instrText xml:space="preserve"> PAGE \*ARABIC </w:instrText>
                </w:r>
                <w:r>
                  <w:rPr>
                    <w:rStyle w:val="PageNumber"/>
                  </w:rPr>
                  <w:fldChar w:fldCharType="separate"/>
                </w:r>
                <w:r w:rsidR="00016A45">
                  <w:rPr>
                    <w:rStyle w:val="PageNumber"/>
                    <w:noProof/>
                  </w:rPr>
                  <w:t>4</w:t>
                </w:r>
                <w:r>
                  <w:rPr>
                    <w:rStyle w:val="PageNumber"/>
                  </w:rPr>
                  <w:fldChar w:fldCharType="end"/>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1E1A89"/>
    <w:rsid w:val="00016A45"/>
    <w:rsid w:val="000B5B3D"/>
    <w:rsid w:val="000D4A83"/>
    <w:rsid w:val="001E1A89"/>
    <w:rsid w:val="0061352D"/>
    <w:rsid w:val="007219CB"/>
    <w:rsid w:val="007335EF"/>
    <w:rsid w:val="00A25B16"/>
    <w:rsid w:val="00C40230"/>
    <w:rsid w:val="00D104E3"/>
    <w:rsid w:val="00DA4835"/>
    <w:rsid w:val="00DE460E"/>
    <w:rsid w:val="00FD5D3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RimTimes" w:hAnsi="RimTimes"/>
      <w:sz w:val="28"/>
      <w:lang w:val="en-GB" w:eastAsia="ar-SA"/>
    </w:rPr>
  </w:style>
  <w:style w:type="paragraph" w:styleId="Heading1">
    <w:name w:val="heading 1"/>
    <w:basedOn w:val="Normal"/>
    <w:next w:val="Normal"/>
    <w:qFormat/>
    <w:pPr>
      <w:keepNext/>
      <w:numPr>
        <w:numId w:val="1"/>
      </w:numPr>
      <w:jc w:val="center"/>
      <w:outlineLvl w:val="0"/>
    </w:pPr>
    <w:rPr>
      <w:rFonts w:ascii="RimGaramond" w:hAnsi="RimGaramond"/>
      <w:b/>
      <w:caps/>
      <w:sz w:val="24"/>
    </w:rPr>
  </w:style>
  <w:style w:type="paragraph" w:styleId="Heading2">
    <w:name w:val="heading 2"/>
    <w:basedOn w:val="Normal"/>
    <w:next w:val="Normal"/>
    <w:qFormat/>
    <w:pPr>
      <w:keepNext/>
      <w:numPr>
        <w:ilvl w:val="1"/>
        <w:numId w:val="1"/>
      </w:numPr>
      <w:jc w:val="right"/>
      <w:outlineLvl w:val="1"/>
    </w:pPr>
    <w:rPr>
      <w:rFonts w:ascii="RimGaramond" w:hAnsi="RimGaramond"/>
      <w:b/>
      <w:caps/>
      <w:sz w:val="20"/>
    </w:rPr>
  </w:style>
  <w:style w:type="paragraph" w:styleId="Heading3">
    <w:name w:val="heading 3"/>
    <w:basedOn w:val="Normal"/>
    <w:next w:val="Normal"/>
    <w:qFormat/>
    <w:pPr>
      <w:keepNext/>
      <w:numPr>
        <w:ilvl w:val="2"/>
        <w:numId w:val="1"/>
      </w:numPr>
      <w:jc w:val="center"/>
      <w:outlineLvl w:val="2"/>
    </w:pPr>
    <w:rPr>
      <w:rFonts w:ascii="RimGaramond" w:hAnsi="RimGaramond"/>
      <w:b/>
      <w:smallCaps/>
    </w:rPr>
  </w:style>
  <w:style w:type="paragraph" w:styleId="Heading4">
    <w:name w:val="heading 4"/>
    <w:basedOn w:val="Normal"/>
    <w:next w:val="Normal"/>
    <w:qFormat/>
    <w:pPr>
      <w:keepNext/>
      <w:numPr>
        <w:ilvl w:val="3"/>
        <w:numId w:val="1"/>
      </w:numPr>
      <w:jc w:val="center"/>
      <w:outlineLvl w:val="3"/>
    </w:pPr>
    <w:rPr>
      <w:rFonts w:ascii="RimGaramond" w:hAnsi="RimGaramond"/>
      <w:i/>
    </w:rPr>
  </w:style>
  <w:style w:type="paragraph" w:styleId="Heading5">
    <w:name w:val="heading 5"/>
    <w:basedOn w:val="Normal"/>
    <w:next w:val="Normal"/>
    <w:qFormat/>
    <w:pPr>
      <w:keepNext/>
      <w:numPr>
        <w:ilvl w:val="4"/>
        <w:numId w:val="1"/>
      </w:numPr>
      <w:jc w:val="both"/>
      <w:outlineLvl w:val="4"/>
    </w:pPr>
    <w:rPr>
      <w:rFonts w:ascii="RimGaramond" w:hAnsi="RimGaramond"/>
      <w:b/>
      <w:smallCaps/>
      <w:sz w:val="24"/>
    </w:rPr>
  </w:style>
  <w:style w:type="paragraph" w:styleId="Heading6">
    <w:name w:val="heading 6"/>
    <w:basedOn w:val="Normal"/>
    <w:next w:val="Normal"/>
    <w:qFormat/>
    <w:pPr>
      <w:keepNext/>
      <w:numPr>
        <w:ilvl w:val="5"/>
        <w:numId w:val="1"/>
      </w:numPr>
      <w:jc w:val="both"/>
      <w:outlineLvl w:val="5"/>
    </w:pPr>
    <w:rPr>
      <w:rFonts w:ascii="RimGaramond" w:hAnsi="RimGaramond"/>
      <w:i/>
      <w:sz w:val="24"/>
    </w:rPr>
  </w:style>
  <w:style w:type="paragraph" w:styleId="Heading7">
    <w:name w:val="heading 7"/>
    <w:basedOn w:val="Normal"/>
    <w:next w:val="Normal"/>
    <w:qFormat/>
    <w:pPr>
      <w:keepNext/>
      <w:numPr>
        <w:ilvl w:val="6"/>
        <w:numId w:val="1"/>
      </w:numPr>
      <w:jc w:val="center"/>
      <w:outlineLvl w:val="6"/>
    </w:pPr>
    <w:rPr>
      <w:rFonts w:ascii="RimGaramond" w:hAnsi="RimGaramond"/>
      <w:b/>
      <w:caps/>
      <w:spacing w:val="60"/>
      <w:sz w:val="22"/>
    </w:rPr>
  </w:style>
  <w:style w:type="paragraph" w:styleId="Heading8">
    <w:name w:val="heading 8"/>
    <w:basedOn w:val="Normal"/>
    <w:next w:val="Normal"/>
    <w:qFormat/>
    <w:pPr>
      <w:keepNext/>
      <w:numPr>
        <w:ilvl w:val="7"/>
        <w:numId w:val="1"/>
      </w:numPr>
      <w:outlineLvl w:val="7"/>
    </w:pPr>
    <w:rPr>
      <w:i/>
      <w:sz w:val="24"/>
    </w:rPr>
  </w:style>
  <w:style w:type="paragraph" w:styleId="Heading9">
    <w:name w:val="heading 9"/>
    <w:basedOn w:val="Normal"/>
    <w:next w:val="Normal"/>
    <w:qFormat/>
    <w:pPr>
      <w:keepNext/>
      <w:numPr>
        <w:ilvl w:val="8"/>
        <w:numId w:val="1"/>
      </w:numPr>
      <w:jc w:val="center"/>
      <w:outlineLvl w:val="8"/>
    </w:pPr>
    <w:rPr>
      <w:rFonts w:ascii="RimGaramond" w:hAnsi="RimGaramond"/>
      <w:b/>
      <w:spacing w:val="40"/>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Absatz-Standardschriftart">
    <w:name w:val="WW-Absatz-Standardschriftart"/>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DefaultParagraphFont">
    <w:name w:val="WW-Default Paragraph Font"/>
  </w:style>
  <w:style w:type="character" w:customStyle="1" w:styleId="FootnoteCharacters">
    <w:name w:val="Footnote Characters"/>
  </w:style>
  <w:style w:type="character" w:customStyle="1" w:styleId="WW-FootnoteCharacters">
    <w:name w:val="WW-Footnote Characters"/>
    <w:basedOn w:val="WW-DefaultParagraphFont"/>
    <w:rPr>
      <w:vertAlign w:val="superscript"/>
    </w:rPr>
  </w:style>
  <w:style w:type="character" w:styleId="PageNumber">
    <w:name w:val="page number"/>
    <w:basedOn w:val="WW-DefaultParagraphFont"/>
  </w:style>
  <w:style w:type="character" w:customStyle="1" w:styleId="WW-CommentReference">
    <w:name w:val="WW-Comment Reference"/>
    <w:basedOn w:val="WW-DefaultParagraphFont"/>
    <w:rPr>
      <w:sz w:val="16"/>
      <w:szCs w:val="16"/>
    </w:rPr>
  </w:style>
  <w:style w:type="character" w:styleId="Emphasis">
    <w:name w:val="Emphasis"/>
    <w:basedOn w:val="WW-DefaultParagraphFont"/>
    <w:qFormat/>
    <w:rPr>
      <w:i/>
      <w:iCs/>
    </w:rPr>
  </w:style>
  <w:style w:type="character" w:customStyle="1" w:styleId="EndnoteCharacters">
    <w:name w:val="Endnote Characters"/>
  </w:style>
  <w:style w:type="character" w:customStyle="1" w:styleId="WW-EndnoteCharacters">
    <w:name w:val="WW-Endnote Characters"/>
    <w:basedOn w:val="WW-DefaultParagraphFont"/>
    <w:rPr>
      <w:vertAlign w:val="superscript"/>
    </w:rPr>
  </w:style>
  <w:style w:type="character" w:styleId="FollowedHyperlink">
    <w:name w:val="FollowedHyperlink"/>
    <w:basedOn w:val="WW-DefaultParagraphFont"/>
    <w:rPr>
      <w:color w:val="800080"/>
      <w:u w:val="single"/>
    </w:rPr>
  </w:style>
  <w:style w:type="character" w:customStyle="1" w:styleId="WW-HTMLAcronym">
    <w:name w:val="WW-HTML Acronym"/>
    <w:basedOn w:val="WW-DefaultParagraphFont"/>
  </w:style>
  <w:style w:type="character" w:customStyle="1" w:styleId="WW-HTMLCite">
    <w:name w:val="WW-HTML Cite"/>
    <w:basedOn w:val="WW-DefaultParagraphFont"/>
    <w:rPr>
      <w:i/>
      <w:iCs/>
    </w:rPr>
  </w:style>
  <w:style w:type="character" w:customStyle="1" w:styleId="WW-HTMLCode">
    <w:name w:val="WW-HTML Code"/>
    <w:basedOn w:val="WW-DefaultParagraphFont"/>
    <w:rPr>
      <w:rFonts w:ascii="Courier New" w:hAnsi="Courier New"/>
      <w:sz w:val="20"/>
      <w:szCs w:val="20"/>
    </w:rPr>
  </w:style>
  <w:style w:type="character" w:customStyle="1" w:styleId="WW-HTMLDefinition">
    <w:name w:val="WW-HTML Definition"/>
    <w:basedOn w:val="WW-DefaultParagraphFont"/>
    <w:rPr>
      <w:i/>
      <w:iCs/>
    </w:rPr>
  </w:style>
  <w:style w:type="character" w:customStyle="1" w:styleId="WW-HTMLKeyboard">
    <w:name w:val="WW-HTML Keyboard"/>
    <w:basedOn w:val="WW-DefaultParagraphFont"/>
    <w:rPr>
      <w:rFonts w:ascii="Courier New" w:hAnsi="Courier New"/>
      <w:sz w:val="20"/>
      <w:szCs w:val="20"/>
    </w:rPr>
  </w:style>
  <w:style w:type="character" w:customStyle="1" w:styleId="WW-HTMLSample">
    <w:name w:val="WW-HTML Sample"/>
    <w:basedOn w:val="WW-DefaultParagraphFont"/>
    <w:rPr>
      <w:rFonts w:ascii="Courier New" w:hAnsi="Courier New"/>
    </w:rPr>
  </w:style>
  <w:style w:type="character" w:customStyle="1" w:styleId="WW-HTMLTypewriter">
    <w:name w:val="WW-HTML Typewriter"/>
    <w:basedOn w:val="WW-DefaultParagraphFont"/>
    <w:rPr>
      <w:rFonts w:ascii="Courier New" w:hAnsi="Courier New"/>
      <w:sz w:val="20"/>
      <w:szCs w:val="20"/>
    </w:rPr>
  </w:style>
  <w:style w:type="character" w:customStyle="1" w:styleId="WW-HTMLVariable">
    <w:name w:val="WW-HTML Variable"/>
    <w:basedOn w:val="WW-DefaultParagraphFont"/>
    <w:rPr>
      <w:i/>
      <w:iCs/>
    </w:rPr>
  </w:style>
  <w:style w:type="character" w:styleId="Hyperlink">
    <w:name w:val="Hyperlink"/>
    <w:basedOn w:val="WW-DefaultParagraphFont"/>
    <w:rPr>
      <w:color w:val="0000FF"/>
      <w:u w:val="single"/>
    </w:rPr>
  </w:style>
  <w:style w:type="character" w:styleId="LineNumber">
    <w:name w:val="line number"/>
    <w:basedOn w:val="WW-DefaultParagraphFont"/>
  </w:style>
  <w:style w:type="character" w:styleId="Strong">
    <w:name w:val="Strong"/>
    <w:basedOn w:val="WW-DefaultParagraphFont"/>
    <w:qFormat/>
    <w:rPr>
      <w:b/>
      <w:bCs/>
    </w:rPr>
  </w:style>
  <w:style w:type="character" w:customStyle="1" w:styleId="NumberingSymbols">
    <w:name w:val="Numbering Symbols"/>
  </w:style>
  <w:style w:type="character" w:customStyle="1" w:styleId="WW-NumberingSymbols">
    <w:name w:val="WW-Numbering Symbols"/>
  </w:style>
  <w:style w:type="paragraph" w:styleId="BodyText">
    <w:name w:val="Body Text"/>
    <w:basedOn w:val="Normal"/>
    <w:pPr>
      <w:jc w:val="both"/>
    </w:pPr>
    <w:rPr>
      <w:rFonts w:ascii="RimGaramond" w:hAnsi="RimGaramond"/>
    </w:rPr>
  </w:style>
  <w:style w:type="paragraph" w:styleId="List">
    <w:name w:val="List"/>
    <w:basedOn w:val="Normal"/>
    <w:pPr>
      <w:ind w:left="283" w:hanging="283"/>
    </w:pPr>
  </w:style>
  <w:style w:type="paragraph" w:customStyle="1" w:styleId="Caption1">
    <w:name w:val="Caption1"/>
    <w:basedOn w:val="Normal"/>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Cs w:val="28"/>
    </w:rPr>
  </w:style>
  <w:style w:type="paragraph" w:customStyle="1" w:styleId="WW-BodyText2">
    <w:name w:val="WW-Body Text 2"/>
    <w:basedOn w:val="Normal"/>
    <w:pPr>
      <w:jc w:val="both"/>
    </w:pPr>
    <w:rPr>
      <w:rFonts w:ascii="RimGaramond" w:hAnsi="RimGaramond"/>
      <w:i/>
      <w:sz w:val="24"/>
    </w:rPr>
  </w:style>
  <w:style w:type="paragraph" w:styleId="FootnoteText">
    <w:name w:val="foot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WW-BodyText21">
    <w:name w:val="WW-Body Text 21"/>
    <w:basedOn w:val="Normal"/>
    <w:pPr>
      <w:ind w:firstLine="720"/>
      <w:jc w:val="both"/>
    </w:pPr>
    <w:rPr>
      <w:rFonts w:ascii="RimGaramond" w:hAnsi="RimGaramond"/>
      <w:i/>
      <w:sz w:val="24"/>
    </w:rPr>
  </w:style>
  <w:style w:type="paragraph" w:customStyle="1" w:styleId="WW-BodyTextIndent2">
    <w:name w:val="WW-Body Text Indent 2"/>
    <w:basedOn w:val="Normal"/>
    <w:pPr>
      <w:ind w:left="360"/>
      <w:jc w:val="both"/>
    </w:pPr>
    <w:rPr>
      <w:rFonts w:ascii="RimGaramond" w:hAnsi="RimGaramond"/>
    </w:rPr>
  </w:style>
  <w:style w:type="paragraph" w:customStyle="1" w:styleId="WW-BodyText3">
    <w:name w:val="WW-Body Text 3"/>
    <w:basedOn w:val="Normal"/>
    <w:pPr>
      <w:jc w:val="both"/>
    </w:pPr>
    <w:rPr>
      <w:rFonts w:ascii="RimGaramond" w:hAnsi="RimGaramond"/>
      <w:b/>
      <w:i/>
      <w:sz w:val="24"/>
    </w:rPr>
  </w:style>
  <w:style w:type="paragraph" w:customStyle="1" w:styleId="WW-BodyTextIndent3">
    <w:name w:val="WW-Body Text Indent 3"/>
    <w:basedOn w:val="Normal"/>
    <w:pPr>
      <w:ind w:left="360"/>
      <w:jc w:val="both"/>
    </w:pPr>
    <w:rPr>
      <w:rFonts w:ascii="RimGaramond" w:hAnsi="RimGaramond"/>
      <w:sz w:val="24"/>
    </w:rPr>
  </w:style>
  <w:style w:type="paragraph" w:customStyle="1" w:styleId="WW-BlockText">
    <w:name w:val="WW-Block Text"/>
    <w:basedOn w:val="Normal"/>
    <w:pPr>
      <w:spacing w:after="120"/>
      <w:ind w:left="1440" w:right="1440"/>
    </w:pPr>
  </w:style>
  <w:style w:type="paragraph" w:customStyle="1" w:styleId="WW-BodyTextFirstIndent">
    <w:name w:val="WW-Body Text First Indent"/>
    <w:basedOn w:val="BodyText"/>
    <w:pPr>
      <w:spacing w:after="120"/>
      <w:ind w:firstLine="210"/>
      <w:jc w:val="left"/>
    </w:pPr>
    <w:rPr>
      <w:rFonts w:ascii="RimTimes" w:hAnsi="RimTimes"/>
    </w:rPr>
  </w:style>
  <w:style w:type="paragraph" w:styleId="BodyTextIndent">
    <w:name w:val="Body Text Indent"/>
    <w:basedOn w:val="Normal"/>
    <w:pPr>
      <w:spacing w:after="120"/>
      <w:ind w:left="283"/>
    </w:pPr>
  </w:style>
  <w:style w:type="paragraph" w:customStyle="1" w:styleId="WW-BodyTextFirstIndent2">
    <w:name w:val="WW-Body Text First Indent 2"/>
    <w:basedOn w:val="BodyTextIndent"/>
    <w:pPr>
      <w:ind w:firstLine="210"/>
    </w:pPr>
  </w:style>
  <w:style w:type="paragraph" w:customStyle="1" w:styleId="WW-Caption1">
    <w:name w:val="WW-Caption1"/>
    <w:basedOn w:val="Normal"/>
    <w:next w:val="Normal"/>
    <w:pPr>
      <w:spacing w:before="120" w:after="120"/>
    </w:pPr>
    <w:rPr>
      <w:b/>
      <w:bCs/>
      <w:sz w:val="20"/>
    </w:rPr>
  </w:style>
  <w:style w:type="paragraph" w:customStyle="1" w:styleId="WW-Closing">
    <w:name w:val="WW-Closing"/>
    <w:basedOn w:val="Normal"/>
    <w:pPr>
      <w:ind w:left="4252"/>
    </w:pPr>
  </w:style>
  <w:style w:type="paragraph" w:customStyle="1" w:styleId="WW-CommentText">
    <w:name w:val="WW-Comment Text"/>
    <w:basedOn w:val="Normal"/>
    <w:rPr>
      <w:sz w:val="20"/>
    </w:rPr>
  </w:style>
  <w:style w:type="paragraph" w:customStyle="1" w:styleId="WW-Date">
    <w:name w:val="WW-Date"/>
    <w:basedOn w:val="Normal"/>
    <w:next w:val="Normal"/>
  </w:style>
  <w:style w:type="paragraph" w:customStyle="1" w:styleId="WW-DocumentMap">
    <w:name w:val="WW-Document Map"/>
    <w:basedOn w:val="Normal"/>
    <w:pPr>
      <w:shd w:val="clear" w:color="auto" w:fill="000080"/>
    </w:pPr>
    <w:rPr>
      <w:rFonts w:ascii="Tahoma" w:hAnsi="Tahoma" w:cs="Courier New"/>
    </w:rPr>
  </w:style>
  <w:style w:type="paragraph" w:customStyle="1" w:styleId="WW-E-mailSignature">
    <w:name w:val="WW-E-mail Signature"/>
    <w:basedOn w:val="Normal"/>
  </w:style>
  <w:style w:type="paragraph" w:styleId="EndnoteText">
    <w:name w:val="endnote text"/>
    <w:basedOn w:val="Normal"/>
    <w:semiHidden/>
    <w:rPr>
      <w:sz w:val="20"/>
    </w:rPr>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customStyle="1" w:styleId="WW-HTMLAddress">
    <w:name w:val="WW-HTML Address"/>
    <w:basedOn w:val="Normal"/>
    <w:rPr>
      <w:i/>
      <w:iCs/>
    </w:rPr>
  </w:style>
  <w:style w:type="paragraph" w:customStyle="1" w:styleId="WW-HTMLPreformatted">
    <w:name w:val="WW-HTML Preformatted"/>
    <w:basedOn w:val="Normal"/>
    <w:rPr>
      <w:rFonts w:ascii="Courier New" w:hAnsi="Courier New" w:cs="Courier New"/>
      <w:sz w:val="20"/>
    </w:rPr>
  </w:style>
  <w:style w:type="paragraph" w:styleId="Index1">
    <w:name w:val="index 1"/>
    <w:basedOn w:val="Normal"/>
    <w:next w:val="Normal"/>
    <w:semiHidden/>
    <w:pPr>
      <w:ind w:left="280" w:hanging="280"/>
    </w:pPr>
  </w:style>
  <w:style w:type="paragraph" w:styleId="Index2">
    <w:name w:val="index 2"/>
    <w:basedOn w:val="Normal"/>
    <w:next w:val="Normal"/>
    <w:semiHidden/>
    <w:pPr>
      <w:ind w:left="560" w:hanging="280"/>
    </w:pPr>
  </w:style>
  <w:style w:type="paragraph" w:styleId="Index3">
    <w:name w:val="index 3"/>
    <w:basedOn w:val="Normal"/>
    <w:next w:val="Normal"/>
    <w:semiHidden/>
    <w:pPr>
      <w:ind w:left="840" w:hanging="280"/>
    </w:pPr>
  </w:style>
  <w:style w:type="paragraph" w:customStyle="1" w:styleId="WW-Index4">
    <w:name w:val="WW-Index 4"/>
    <w:basedOn w:val="Normal"/>
    <w:next w:val="Normal"/>
    <w:pPr>
      <w:ind w:left="1120" w:hanging="280"/>
    </w:pPr>
  </w:style>
  <w:style w:type="paragraph" w:customStyle="1" w:styleId="WW-Index5">
    <w:name w:val="WW-Index 5"/>
    <w:basedOn w:val="Normal"/>
    <w:next w:val="Normal"/>
    <w:pPr>
      <w:ind w:left="1400" w:hanging="280"/>
    </w:pPr>
  </w:style>
  <w:style w:type="paragraph" w:customStyle="1" w:styleId="WW-Index6">
    <w:name w:val="WW-Index 6"/>
    <w:basedOn w:val="Normal"/>
    <w:next w:val="Normal"/>
    <w:pPr>
      <w:ind w:left="1680" w:hanging="280"/>
    </w:pPr>
  </w:style>
  <w:style w:type="paragraph" w:customStyle="1" w:styleId="WW-Index7">
    <w:name w:val="WW-Index 7"/>
    <w:basedOn w:val="Normal"/>
    <w:next w:val="Normal"/>
    <w:pPr>
      <w:ind w:left="1960" w:hanging="280"/>
    </w:pPr>
  </w:style>
  <w:style w:type="paragraph" w:customStyle="1" w:styleId="WW-Index8">
    <w:name w:val="WW-Index 8"/>
    <w:basedOn w:val="Normal"/>
    <w:next w:val="Normal"/>
    <w:pPr>
      <w:ind w:left="2240" w:hanging="280"/>
    </w:pPr>
  </w:style>
  <w:style w:type="paragraph" w:customStyle="1" w:styleId="WW-Index9">
    <w:name w:val="WW-Index 9"/>
    <w:basedOn w:val="Normal"/>
    <w:next w:val="Normal"/>
    <w:pPr>
      <w:ind w:left="2520" w:hanging="280"/>
    </w:pPr>
  </w:style>
  <w:style w:type="paragraph" w:styleId="IndexHeading">
    <w:name w:val="index heading"/>
    <w:basedOn w:val="Normal"/>
    <w:next w:val="Index1"/>
    <w:semiHidden/>
    <w:rPr>
      <w:rFonts w:ascii="Arial" w:hAnsi="Arial" w:cs="Arial"/>
      <w:b/>
      <w:bCs/>
    </w:rPr>
  </w:style>
  <w:style w:type="paragraph" w:customStyle="1" w:styleId="WW-List2">
    <w:name w:val="WW-List 2"/>
    <w:basedOn w:val="Normal"/>
    <w:pPr>
      <w:ind w:left="566" w:hanging="283"/>
    </w:pPr>
  </w:style>
  <w:style w:type="paragraph" w:customStyle="1" w:styleId="WW-List3">
    <w:name w:val="WW-List 3"/>
    <w:basedOn w:val="Normal"/>
    <w:pPr>
      <w:ind w:left="849" w:hanging="283"/>
    </w:pPr>
  </w:style>
  <w:style w:type="paragraph" w:customStyle="1" w:styleId="WW-List4">
    <w:name w:val="WW-List 4"/>
    <w:basedOn w:val="Normal"/>
    <w:pPr>
      <w:ind w:left="1132" w:hanging="283"/>
    </w:pPr>
  </w:style>
  <w:style w:type="paragraph" w:customStyle="1" w:styleId="WW-List5">
    <w:name w:val="WW-List 5"/>
    <w:basedOn w:val="Normal"/>
    <w:pPr>
      <w:ind w:left="1415" w:hanging="283"/>
    </w:pPr>
  </w:style>
  <w:style w:type="paragraph" w:customStyle="1" w:styleId="WW-ListBullet">
    <w:name w:val="WW-List Bullet"/>
    <w:basedOn w:val="Normal"/>
  </w:style>
  <w:style w:type="paragraph" w:customStyle="1" w:styleId="WW-ListBullet2">
    <w:name w:val="WW-List Bullet 2"/>
    <w:basedOn w:val="Normal"/>
  </w:style>
  <w:style w:type="paragraph" w:customStyle="1" w:styleId="WW-ListBullet3">
    <w:name w:val="WW-List Bullet 3"/>
    <w:basedOn w:val="Normal"/>
  </w:style>
  <w:style w:type="paragraph" w:customStyle="1" w:styleId="WW-ListBullet4">
    <w:name w:val="WW-List Bullet 4"/>
    <w:basedOn w:val="Normal"/>
  </w:style>
  <w:style w:type="paragraph" w:customStyle="1" w:styleId="WW-ListBullet5">
    <w:name w:val="WW-List Bullet 5"/>
    <w:basedOn w:val="Normal"/>
  </w:style>
  <w:style w:type="paragraph" w:customStyle="1" w:styleId="WW-ListContinue">
    <w:name w:val="WW-List Continue"/>
    <w:basedOn w:val="Normal"/>
    <w:pPr>
      <w:spacing w:after="120"/>
      <w:ind w:left="283"/>
    </w:pPr>
  </w:style>
  <w:style w:type="paragraph" w:customStyle="1" w:styleId="WW-ListContinue2">
    <w:name w:val="WW-List Continue 2"/>
    <w:basedOn w:val="Normal"/>
    <w:pPr>
      <w:spacing w:after="120"/>
      <w:ind w:left="566"/>
    </w:pPr>
  </w:style>
  <w:style w:type="paragraph" w:customStyle="1" w:styleId="WW-ListContinue3">
    <w:name w:val="WW-List Continue 3"/>
    <w:basedOn w:val="Normal"/>
    <w:pPr>
      <w:spacing w:after="120"/>
      <w:ind w:left="849"/>
    </w:pPr>
  </w:style>
  <w:style w:type="paragraph" w:customStyle="1" w:styleId="WW-ListContinue4">
    <w:name w:val="WW-List Continue 4"/>
    <w:basedOn w:val="Normal"/>
    <w:pPr>
      <w:spacing w:after="120"/>
      <w:ind w:left="1132"/>
    </w:pPr>
  </w:style>
  <w:style w:type="paragraph" w:customStyle="1" w:styleId="WW-ListContinue5">
    <w:name w:val="WW-List Continue 5"/>
    <w:basedOn w:val="Normal"/>
    <w:pPr>
      <w:spacing w:after="120"/>
      <w:ind w:left="1415"/>
    </w:pPr>
  </w:style>
  <w:style w:type="paragraph" w:customStyle="1" w:styleId="WW-ListNumber">
    <w:name w:val="WW-List Number"/>
    <w:basedOn w:val="Normal"/>
  </w:style>
  <w:style w:type="paragraph" w:customStyle="1" w:styleId="WW-ListNumber2">
    <w:name w:val="WW-List Number 2"/>
    <w:basedOn w:val="Normal"/>
  </w:style>
  <w:style w:type="paragraph" w:customStyle="1" w:styleId="WW-ListNumber3">
    <w:name w:val="WW-List Number 3"/>
    <w:basedOn w:val="Normal"/>
  </w:style>
  <w:style w:type="paragraph" w:customStyle="1" w:styleId="WW-ListNumber4">
    <w:name w:val="WW-List Number 4"/>
    <w:basedOn w:val="Normal"/>
  </w:style>
  <w:style w:type="paragraph" w:customStyle="1" w:styleId="WW-ListNumber5">
    <w:name w:val="WW-List Number 5"/>
    <w:basedOn w:val="Normal"/>
  </w:style>
  <w:style w:type="paragraph" w:customStyle="1" w:styleId="WW-MacroText">
    <w:name w:val="WW-Macro Text"/>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ar-SA"/>
    </w:rPr>
  </w:style>
  <w:style w:type="paragraph" w:customStyle="1" w:styleId="WW-MessageHeader">
    <w:name w:val="WW-Message Header"/>
    <w:basedOn w:val="Normal"/>
    <w:pPr>
      <w:pBdr>
        <w:top w:val="single" w:sz="1" w:space="1" w:color="000000"/>
        <w:left w:val="single" w:sz="1" w:space="1" w:color="000000"/>
        <w:bottom w:val="single" w:sz="1" w:space="1" w:color="000000"/>
        <w:right w:val="single" w:sz="1" w:space="1" w:color="000000"/>
      </w:pBdr>
      <w:shd w:val="clear" w:color="auto" w:fill="CCCCCC"/>
      <w:ind w:left="1134" w:hanging="1134"/>
    </w:pPr>
    <w:rPr>
      <w:rFonts w:ascii="Arial" w:hAnsi="Arial" w:cs="Arial"/>
      <w:sz w:val="24"/>
      <w:szCs w:val="24"/>
    </w:rPr>
  </w:style>
  <w:style w:type="paragraph" w:customStyle="1" w:styleId="WW-NormalWeb">
    <w:name w:val="WW-Normal (Web)"/>
    <w:basedOn w:val="Normal"/>
    <w:rPr>
      <w:rFonts w:ascii="Times New Roman" w:hAnsi="Times New Roman"/>
      <w:sz w:val="24"/>
      <w:szCs w:val="24"/>
    </w:rPr>
  </w:style>
  <w:style w:type="paragraph" w:customStyle="1" w:styleId="WW-NormalIndent">
    <w:name w:val="WW-Normal Indent"/>
    <w:basedOn w:val="Normal"/>
    <w:pPr>
      <w:ind w:left="720"/>
    </w:pPr>
  </w:style>
  <w:style w:type="paragraph" w:customStyle="1" w:styleId="WW-NoteHeading">
    <w:name w:val="WW-Note Heading"/>
    <w:basedOn w:val="Normal"/>
    <w:next w:val="Normal"/>
  </w:style>
  <w:style w:type="paragraph" w:customStyle="1" w:styleId="WW-PlainText">
    <w:name w:val="WW-Plain Text"/>
    <w:basedOn w:val="Normal"/>
    <w:rPr>
      <w:rFonts w:ascii="Courier New" w:hAnsi="Courier New" w:cs="Courier New"/>
      <w:sz w:val="20"/>
    </w:rPr>
  </w:style>
  <w:style w:type="paragraph" w:customStyle="1" w:styleId="WW-Salutation">
    <w:name w:val="WW-Salutation"/>
    <w:basedOn w:val="Normal"/>
    <w:next w:val="Normal"/>
  </w:style>
  <w:style w:type="paragraph" w:styleId="Signature">
    <w:name w:val="Signature"/>
    <w:basedOn w:val="Normal"/>
    <w:pPr>
      <w:ind w:left="4252"/>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WW-TableofAuthorities">
    <w:name w:val="WW-Table of Authorities"/>
    <w:basedOn w:val="Normal"/>
    <w:next w:val="Normal"/>
    <w:pPr>
      <w:ind w:left="280" w:hanging="280"/>
    </w:pPr>
  </w:style>
  <w:style w:type="paragraph" w:customStyle="1" w:styleId="WW-TableofFigures">
    <w:name w:val="WW-Table of Figures"/>
    <w:basedOn w:val="Normal"/>
    <w:next w:val="Normal"/>
    <w:pPr>
      <w:ind w:left="560" w:hanging="560"/>
    </w:pPr>
  </w:style>
  <w:style w:type="paragraph" w:styleId="Title">
    <w:name w:val="Title"/>
    <w:basedOn w:val="Normal"/>
    <w:next w:val="Subtitle"/>
    <w:qFormat/>
    <w:pPr>
      <w:spacing w:before="240" w:after="60"/>
      <w:jc w:val="center"/>
    </w:pPr>
    <w:rPr>
      <w:rFonts w:ascii="Arial" w:hAnsi="Arial" w:cs="Arial"/>
      <w:b/>
      <w:bCs/>
      <w:kern w:val="1"/>
      <w:sz w:val="32"/>
      <w:szCs w:val="32"/>
    </w:rPr>
  </w:style>
  <w:style w:type="paragraph" w:customStyle="1" w:styleId="WW-TOAHeading">
    <w:name w:val="WW-TOA Heading"/>
    <w:basedOn w:val="Normal"/>
    <w:next w:val="Normal"/>
    <w:pPr>
      <w:spacing w:before="120"/>
    </w:pPr>
    <w:rPr>
      <w:rFonts w:ascii="Arial" w:hAnsi="Arial" w:cs="Arial"/>
      <w:b/>
      <w:bCs/>
      <w:sz w:val="24"/>
      <w:szCs w:val="24"/>
    </w:rPr>
  </w:style>
  <w:style w:type="paragraph" w:styleId="TOC1">
    <w:name w:val="toc 1"/>
    <w:basedOn w:val="Normal"/>
    <w:next w:val="Normal"/>
    <w:semiHidden/>
  </w:style>
  <w:style w:type="paragraph" w:styleId="TOC2">
    <w:name w:val="toc 2"/>
    <w:basedOn w:val="Normal"/>
    <w:next w:val="Normal"/>
    <w:semiHidden/>
    <w:pPr>
      <w:ind w:left="280"/>
    </w:pPr>
  </w:style>
  <w:style w:type="paragraph" w:styleId="TOC3">
    <w:name w:val="toc 3"/>
    <w:basedOn w:val="Normal"/>
    <w:next w:val="Normal"/>
    <w:semiHidden/>
    <w:pPr>
      <w:ind w:left="560"/>
    </w:pPr>
  </w:style>
  <w:style w:type="paragraph" w:styleId="TOC4">
    <w:name w:val="toc 4"/>
    <w:basedOn w:val="Normal"/>
    <w:next w:val="Normal"/>
    <w:semiHidden/>
    <w:pPr>
      <w:ind w:left="840"/>
    </w:pPr>
  </w:style>
  <w:style w:type="paragraph" w:styleId="TOC5">
    <w:name w:val="toc 5"/>
    <w:basedOn w:val="Normal"/>
    <w:next w:val="Normal"/>
    <w:semiHidden/>
    <w:pPr>
      <w:ind w:left="1120"/>
    </w:pPr>
  </w:style>
  <w:style w:type="paragraph" w:styleId="TOC6">
    <w:name w:val="toc 6"/>
    <w:basedOn w:val="Normal"/>
    <w:next w:val="Normal"/>
    <w:semiHidden/>
    <w:pPr>
      <w:ind w:left="1400"/>
    </w:pPr>
  </w:style>
  <w:style w:type="paragraph" w:styleId="TOC7">
    <w:name w:val="toc 7"/>
    <w:basedOn w:val="Normal"/>
    <w:next w:val="Normal"/>
    <w:semiHidden/>
    <w:pPr>
      <w:ind w:left="1680"/>
    </w:pPr>
  </w:style>
  <w:style w:type="paragraph" w:styleId="TOC8">
    <w:name w:val="toc 8"/>
    <w:basedOn w:val="Normal"/>
    <w:next w:val="Normal"/>
    <w:semiHidden/>
    <w:pPr>
      <w:ind w:left="1960"/>
    </w:pPr>
  </w:style>
  <w:style w:type="paragraph" w:styleId="TOC9">
    <w:name w:val="toc 9"/>
    <w:basedOn w:val="Normal"/>
    <w:next w:val="Normal"/>
    <w:semiHidden/>
    <w:pPr>
      <w:ind w:left="2240"/>
    </w:pPr>
  </w:style>
  <w:style w:type="paragraph" w:customStyle="1" w:styleId="Framecontents">
    <w:name w:val="Frame contents"/>
    <w:basedOn w:val="BodyText"/>
  </w:style>
  <w:style w:type="paragraph" w:customStyle="1" w:styleId="WW-Framecontents">
    <w:name w:val="WW-Frame contents"/>
    <w:basedOn w:val="BodyTex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4738</Words>
  <Characters>2702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ATKL?T? SABIEDRISK? FONDA </vt:lpstr>
    </vt:vector>
  </TitlesOfParts>
  <Company>UR</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ATKL?T? SABIEDRISK? FONDA</dc:title>
  <dc:creator>A.MALDUPS</dc:creator>
  <cp:lastModifiedBy>UvaB</cp:lastModifiedBy>
  <cp:revision>2</cp:revision>
  <cp:lastPrinted>1601-01-01T00:06:31Z</cp:lastPrinted>
  <dcterms:created xsi:type="dcterms:W3CDTF">2013-07-21T08:39:00Z</dcterms:created>
  <dcterms:modified xsi:type="dcterms:W3CDTF">2013-07-21T08:39:00Z</dcterms:modified>
</cp:coreProperties>
</file>