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2CFF7" w14:textId="77777777" w:rsidR="00A645D2" w:rsidRPr="00C60D9B" w:rsidRDefault="00A645D2" w:rsidP="00A645D2">
      <w:pPr>
        <w:tabs>
          <w:tab w:val="left" w:pos="2880"/>
          <w:tab w:val="right" w:pos="8832"/>
        </w:tabs>
        <w:spacing w:after="0" w:line="240" w:lineRule="auto"/>
        <w:ind w:left="720"/>
        <w:contextualSpacing/>
        <w:jc w:val="right"/>
        <w:rPr>
          <w:rFonts w:ascii="Times New Roman" w:eastAsia="Times New Roman" w:hAnsi="Times New Roman" w:cs="Times New Roman"/>
          <w:bCs/>
          <w:i/>
          <w:kern w:val="28"/>
          <w:lang w:eastAsia="lv-LV"/>
        </w:rPr>
      </w:pPr>
      <w:bookmarkStart w:id="0" w:name="_GoBack"/>
      <w:bookmarkEnd w:id="0"/>
      <w:r w:rsidRPr="00C60D9B">
        <w:rPr>
          <w:rFonts w:ascii="Times New Roman" w:eastAsia="Times New Roman" w:hAnsi="Times New Roman" w:cs="Times New Roman"/>
          <w:bCs/>
          <w:i/>
          <w:kern w:val="28"/>
          <w:lang w:eastAsia="lv-LV"/>
        </w:rPr>
        <w:t xml:space="preserve">Pielikums </w:t>
      </w:r>
    </w:p>
    <w:p w14:paraId="29813510" w14:textId="77777777" w:rsidR="00A645D2" w:rsidRPr="00C60D9B" w:rsidRDefault="00A645D2" w:rsidP="00A645D2">
      <w:pPr>
        <w:spacing w:after="0" w:line="240" w:lineRule="auto"/>
        <w:jc w:val="right"/>
        <w:rPr>
          <w:rFonts w:ascii="Times New Roman" w:eastAsia="Times New Roman" w:hAnsi="Times New Roman" w:cs="Times New Roman"/>
          <w:i/>
          <w:color w:val="000000"/>
          <w:kern w:val="28"/>
          <w:lang w:eastAsia="lv-LV"/>
        </w:rPr>
      </w:pPr>
      <w:r w:rsidRPr="00C60D9B">
        <w:rPr>
          <w:rFonts w:ascii="Times New Roman" w:eastAsia="Times New Roman" w:hAnsi="Times New Roman" w:cs="Times New Roman"/>
          <w:bCs/>
          <w:i/>
          <w:color w:val="000000"/>
          <w:kern w:val="28"/>
          <w:lang w:eastAsia="lv-LV"/>
        </w:rPr>
        <w:tab/>
        <w:t>M</w:t>
      </w:r>
      <w:r w:rsidRPr="00C60D9B">
        <w:rPr>
          <w:rFonts w:ascii="Times New Roman" w:eastAsia="Times New Roman" w:hAnsi="Times New Roman" w:cs="Times New Roman"/>
          <w:i/>
          <w:color w:val="000000"/>
          <w:kern w:val="28"/>
          <w:lang w:eastAsia="lv-LV"/>
        </w:rPr>
        <w:t xml:space="preserve">ārupes novada pašvaldības domes </w:t>
      </w:r>
    </w:p>
    <w:p w14:paraId="5CDD63BA" w14:textId="77777777" w:rsidR="00A645D2" w:rsidRPr="00C60D9B" w:rsidRDefault="00A645D2" w:rsidP="00A645D2">
      <w:pPr>
        <w:spacing w:after="0" w:line="240" w:lineRule="auto"/>
        <w:jc w:val="right"/>
        <w:rPr>
          <w:rFonts w:ascii="Times New Roman" w:eastAsia="Times New Roman" w:hAnsi="Times New Roman" w:cs="Times New Roman"/>
          <w:i/>
          <w:color w:val="000000"/>
          <w:kern w:val="28"/>
          <w:lang w:eastAsia="lv-LV"/>
        </w:rPr>
      </w:pPr>
      <w:r w:rsidRPr="00C60D9B">
        <w:rPr>
          <w:rFonts w:ascii="Times New Roman" w:eastAsia="Times New Roman" w:hAnsi="Times New Roman" w:cs="Times New Roman"/>
          <w:i/>
          <w:color w:val="000000"/>
          <w:kern w:val="28"/>
          <w:lang w:eastAsia="lv-LV"/>
        </w:rPr>
        <w:t xml:space="preserve">2024.gada 24.aprīļa lēmumam Nr.45 </w:t>
      </w:r>
    </w:p>
    <w:p w14:paraId="3447CA43" w14:textId="77777777" w:rsidR="00A645D2" w:rsidRPr="00C60D9B" w:rsidRDefault="00A645D2" w:rsidP="00A645D2">
      <w:pPr>
        <w:spacing w:after="0" w:line="240" w:lineRule="auto"/>
        <w:jc w:val="right"/>
        <w:rPr>
          <w:rFonts w:ascii="Times New Roman" w:eastAsia="Times New Roman" w:hAnsi="Times New Roman" w:cs="Times New Roman"/>
          <w:i/>
          <w:color w:val="000000"/>
          <w:kern w:val="28"/>
          <w:lang w:eastAsia="lv-LV"/>
        </w:rPr>
      </w:pPr>
      <w:r w:rsidRPr="00C60D9B">
        <w:rPr>
          <w:rFonts w:ascii="Times New Roman" w:eastAsia="Times New Roman" w:hAnsi="Times New Roman" w:cs="Times New Roman"/>
          <w:i/>
          <w:color w:val="000000"/>
          <w:kern w:val="28"/>
          <w:lang w:eastAsia="lv-LV"/>
        </w:rPr>
        <w:t>(sēdes protokols Nr.8)</w:t>
      </w:r>
    </w:p>
    <w:p w14:paraId="41273133" w14:textId="77777777" w:rsidR="00A645D2" w:rsidRPr="00C60D9B" w:rsidRDefault="00A645D2" w:rsidP="00A645D2">
      <w:pPr>
        <w:tabs>
          <w:tab w:val="left" w:pos="2880"/>
          <w:tab w:val="right" w:pos="8832"/>
        </w:tabs>
        <w:spacing w:after="0" w:line="240" w:lineRule="auto"/>
        <w:ind w:left="720"/>
        <w:contextualSpacing/>
        <w:jc w:val="right"/>
        <w:rPr>
          <w:rFonts w:ascii="Times New Roman" w:eastAsia="Times New Roman" w:hAnsi="Times New Roman" w:cs="Times New Roman"/>
          <w:bCs/>
          <w:i/>
          <w:kern w:val="28"/>
          <w:sz w:val="24"/>
          <w:szCs w:val="24"/>
          <w:lang w:eastAsia="lv-LV"/>
        </w:rPr>
      </w:pPr>
    </w:p>
    <w:p w14:paraId="17974899" w14:textId="77777777" w:rsidR="00A645D2" w:rsidRPr="00C60D9B" w:rsidRDefault="00A645D2" w:rsidP="00A645D2">
      <w:pPr>
        <w:tabs>
          <w:tab w:val="left" w:pos="2880"/>
          <w:tab w:val="right" w:pos="8832"/>
        </w:tabs>
        <w:spacing w:after="0" w:line="240" w:lineRule="auto"/>
        <w:ind w:left="720"/>
        <w:contextualSpacing/>
        <w:jc w:val="center"/>
        <w:rPr>
          <w:rFonts w:ascii="Times New Roman" w:eastAsia="Times New Roman" w:hAnsi="Times New Roman" w:cs="Times New Roman"/>
          <w:bCs/>
          <w:i/>
          <w:kern w:val="28"/>
          <w:sz w:val="24"/>
          <w:szCs w:val="24"/>
          <w:lang w:eastAsia="lv-LV"/>
        </w:rPr>
      </w:pPr>
      <w:r w:rsidRPr="00C60D9B">
        <w:rPr>
          <w:rFonts w:ascii="Times New Roman" w:eastAsia="Times New Roman" w:hAnsi="Times New Roman" w:cs="Times New Roman"/>
          <w:bCs/>
          <w:i/>
          <w:kern w:val="28"/>
          <w:sz w:val="24"/>
          <w:szCs w:val="24"/>
          <w:lang w:eastAsia="lv-LV"/>
        </w:rPr>
        <w:t>(saskaņots projekts)</w:t>
      </w:r>
    </w:p>
    <w:p w14:paraId="21C8CB9C" w14:textId="77777777" w:rsidR="00A645D2" w:rsidRPr="00C60D9B" w:rsidRDefault="00A645D2" w:rsidP="00A645D2">
      <w:pPr>
        <w:spacing w:after="0" w:line="240" w:lineRule="auto"/>
        <w:jc w:val="right"/>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 </w:t>
      </w:r>
    </w:p>
    <w:p w14:paraId="2F37D1BA" w14:textId="77777777" w:rsidR="00A645D2" w:rsidRPr="00C60D9B" w:rsidRDefault="00A645D2" w:rsidP="00A645D2">
      <w:pPr>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ADMINISTRATĪVAIS LĪGUMS Nr. _______</w:t>
      </w:r>
      <w:r w:rsidRPr="00C60D9B">
        <w:rPr>
          <w:rFonts w:ascii="Times New Roman" w:eastAsia="Times New Roman" w:hAnsi="Times New Roman" w:cs="Times New Roman"/>
          <w:b/>
          <w:bCs/>
          <w:color w:val="555555"/>
          <w:kern w:val="28"/>
          <w:sz w:val="24"/>
          <w:szCs w:val="24"/>
          <w:lang w:eastAsia="lv-LV"/>
        </w:rPr>
        <w:t xml:space="preserve"> </w:t>
      </w:r>
    </w:p>
    <w:p w14:paraId="0B758CF0" w14:textId="77777777" w:rsidR="00A645D2" w:rsidRPr="00C60D9B" w:rsidRDefault="00A645D2" w:rsidP="00A645D2">
      <w:pPr>
        <w:spacing w:after="0" w:line="240" w:lineRule="auto"/>
        <w:jc w:val="center"/>
        <w:rPr>
          <w:rFonts w:ascii="Times New Roman" w:eastAsia="Times New Roman" w:hAnsi="Times New Roman" w:cs="Times New Roman"/>
          <w:b/>
          <w:bCs/>
          <w:iCs/>
          <w:color w:val="000000"/>
          <w:kern w:val="28"/>
          <w:sz w:val="24"/>
          <w:szCs w:val="24"/>
          <w:lang w:eastAsia="lv-LV"/>
        </w:rPr>
      </w:pPr>
      <w:r w:rsidRPr="00C60D9B">
        <w:rPr>
          <w:rFonts w:ascii="Times New Roman" w:eastAsia="Times New Roman" w:hAnsi="Times New Roman" w:cs="Times New Roman"/>
          <w:b/>
          <w:bCs/>
          <w:iCs/>
          <w:color w:val="000000"/>
          <w:kern w:val="28"/>
          <w:sz w:val="24"/>
          <w:szCs w:val="24"/>
          <w:lang w:eastAsia="lv-LV"/>
        </w:rPr>
        <w:t xml:space="preserve">par nekustamā īpašuma </w:t>
      </w:r>
      <w:proofErr w:type="spellStart"/>
      <w:r w:rsidRPr="00C60D9B">
        <w:rPr>
          <w:rFonts w:ascii="Times New Roman" w:eastAsia="Times New Roman" w:hAnsi="Times New Roman" w:cs="Times New Roman"/>
          <w:b/>
          <w:bCs/>
          <w:iCs/>
          <w:color w:val="000000"/>
          <w:kern w:val="28"/>
          <w:sz w:val="24"/>
          <w:szCs w:val="24"/>
          <w:lang w:eastAsia="lv-LV"/>
        </w:rPr>
        <w:t>Silnieku</w:t>
      </w:r>
      <w:proofErr w:type="spellEnd"/>
      <w:r w:rsidRPr="00C60D9B">
        <w:rPr>
          <w:rFonts w:ascii="Times New Roman" w:eastAsia="Times New Roman" w:hAnsi="Times New Roman" w:cs="Times New Roman"/>
          <w:b/>
          <w:bCs/>
          <w:iCs/>
          <w:color w:val="000000"/>
          <w:kern w:val="28"/>
          <w:sz w:val="24"/>
          <w:szCs w:val="24"/>
          <w:lang w:eastAsia="lv-LV"/>
        </w:rPr>
        <w:t xml:space="preserve"> iela 44, kadastra Nr. 8076 003 2724, Mārupē, Mārupes novadā, detālplānojuma īstenošanas kārtību</w:t>
      </w:r>
    </w:p>
    <w:p w14:paraId="37AC87CA" w14:textId="77777777" w:rsidR="00A645D2" w:rsidRPr="00C60D9B" w:rsidRDefault="00A645D2" w:rsidP="00A645D2">
      <w:pPr>
        <w:spacing w:after="0" w:line="240" w:lineRule="auto"/>
        <w:jc w:val="both"/>
        <w:rPr>
          <w:rFonts w:ascii="Times New Roman" w:eastAsia="Times New Roman" w:hAnsi="Times New Roman" w:cs="Times New Roman"/>
          <w:b/>
          <w:bCs/>
          <w:iCs/>
          <w:color w:val="000000"/>
          <w:kern w:val="28"/>
          <w:sz w:val="24"/>
          <w:szCs w:val="24"/>
          <w:lang w:eastAsia="lv-LV"/>
        </w:rPr>
      </w:pPr>
    </w:p>
    <w:p w14:paraId="70E2177D" w14:textId="77777777" w:rsidR="00A645D2" w:rsidRPr="00C60D9B" w:rsidRDefault="00A645D2" w:rsidP="00A645D2">
      <w:pPr>
        <w:spacing w:after="0" w:line="240" w:lineRule="auto"/>
        <w:jc w:val="center"/>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Mārupē,</w:t>
      </w:r>
    </w:p>
    <w:p w14:paraId="2CABFEB6" w14:textId="77777777" w:rsidR="00A645D2" w:rsidRPr="00C60D9B" w:rsidRDefault="00A645D2" w:rsidP="00A645D2">
      <w:pPr>
        <w:spacing w:after="0" w:line="240" w:lineRule="auto"/>
        <w:jc w:val="right"/>
        <w:rPr>
          <w:rFonts w:ascii="Times New Roman" w:eastAsia="Times New Roman" w:hAnsi="Times New Roman" w:cs="Times New Roman"/>
          <w:b/>
          <w:color w:val="000000"/>
          <w:kern w:val="28"/>
          <w:lang w:eastAsia="lv-LV"/>
        </w:rPr>
      </w:pPr>
      <w:r w:rsidRPr="00C60D9B">
        <w:rPr>
          <w:rFonts w:ascii="Times New Roman" w:eastAsia="Times New Roman" w:hAnsi="Times New Roman" w:cs="Times New Roman"/>
          <w:i/>
          <w:color w:val="000000"/>
          <w:kern w:val="28"/>
          <w:lang w:eastAsia="lv-LV"/>
        </w:rPr>
        <w:t>Līguma parakstīšanas datums ir pēdējā</w:t>
      </w:r>
    </w:p>
    <w:p w14:paraId="5D575FF6" w14:textId="77777777" w:rsidR="00A645D2" w:rsidRPr="00C60D9B" w:rsidRDefault="00A645D2" w:rsidP="00A645D2">
      <w:pPr>
        <w:spacing w:after="0" w:line="240" w:lineRule="auto"/>
        <w:jc w:val="right"/>
        <w:rPr>
          <w:rFonts w:ascii="Times New Roman" w:eastAsia="Times New Roman" w:hAnsi="Times New Roman" w:cs="Times New Roman"/>
          <w:i/>
          <w:color w:val="000000"/>
          <w:kern w:val="28"/>
          <w:lang w:eastAsia="lv-LV"/>
        </w:rPr>
      </w:pPr>
      <w:r w:rsidRPr="00C60D9B">
        <w:rPr>
          <w:rFonts w:ascii="Times New Roman" w:eastAsia="Times New Roman" w:hAnsi="Times New Roman" w:cs="Times New Roman"/>
          <w:i/>
          <w:color w:val="000000"/>
          <w:kern w:val="28"/>
          <w:lang w:eastAsia="lv-LV"/>
        </w:rPr>
        <w:t xml:space="preserve"> pievienotā droša elektroniskā paraksta un</w:t>
      </w:r>
    </w:p>
    <w:p w14:paraId="7C094405" w14:textId="77777777" w:rsidR="00A645D2" w:rsidRPr="00C60D9B" w:rsidRDefault="00A645D2" w:rsidP="00A645D2">
      <w:pPr>
        <w:tabs>
          <w:tab w:val="left" w:pos="6540"/>
        </w:tabs>
        <w:spacing w:after="0" w:line="240" w:lineRule="auto"/>
        <w:jc w:val="right"/>
        <w:rPr>
          <w:rFonts w:ascii="Times New Roman" w:eastAsia="Times New Roman" w:hAnsi="Times New Roman" w:cs="Times New Roman"/>
          <w:i/>
          <w:color w:val="000000"/>
          <w:kern w:val="28"/>
          <w:sz w:val="24"/>
          <w:szCs w:val="24"/>
          <w:lang w:eastAsia="lv-LV"/>
        </w:rPr>
      </w:pPr>
      <w:r w:rsidRPr="00C60D9B">
        <w:rPr>
          <w:rFonts w:ascii="Times New Roman" w:eastAsia="Times New Roman" w:hAnsi="Times New Roman" w:cs="Times New Roman"/>
          <w:i/>
          <w:color w:val="000000"/>
          <w:kern w:val="28"/>
          <w:lang w:eastAsia="lv-LV"/>
        </w:rPr>
        <w:t>tā laika zīmoga pievienošanas datums</w:t>
      </w:r>
    </w:p>
    <w:p w14:paraId="0A8363FD" w14:textId="77777777" w:rsidR="00A645D2" w:rsidRPr="00C60D9B" w:rsidRDefault="00A645D2" w:rsidP="00A645D2">
      <w:pPr>
        <w:tabs>
          <w:tab w:val="left" w:pos="6540"/>
        </w:tabs>
        <w:spacing w:after="0" w:line="240" w:lineRule="auto"/>
        <w:jc w:val="both"/>
        <w:rPr>
          <w:rFonts w:ascii="Times New Roman" w:eastAsia="Times New Roman" w:hAnsi="Times New Roman" w:cs="Times New Roman"/>
          <w:b/>
          <w:bCs/>
          <w:color w:val="ED7D31"/>
          <w:kern w:val="28"/>
          <w:sz w:val="24"/>
          <w:szCs w:val="24"/>
          <w:lang w:eastAsia="lv-LV"/>
        </w:rPr>
      </w:pPr>
    </w:p>
    <w:p w14:paraId="6D9F913D" w14:textId="77777777" w:rsidR="00A645D2" w:rsidRPr="00C60D9B" w:rsidRDefault="00A645D2" w:rsidP="00A645D2">
      <w:pPr>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Mārupes novada pašvaldība</w:t>
      </w:r>
      <w:r w:rsidRPr="00C60D9B">
        <w:rPr>
          <w:rFonts w:ascii="Times New Roman" w:eastAsia="Times New Roman" w:hAnsi="Times New Roman" w:cs="Times New Roman"/>
          <w:color w:val="000000"/>
          <w:kern w:val="28"/>
          <w:sz w:val="24"/>
          <w:szCs w:val="24"/>
          <w:lang w:eastAsia="lv-LV"/>
        </w:rPr>
        <w:t xml:space="preserve">, reģistrācijas Nr. 90000012827, juridiskā adrese: Daugavas iela 29, Mārupe, Mārupes novads, LV-2167 (turpmāk – </w:t>
      </w:r>
      <w:r w:rsidRPr="00C60D9B">
        <w:rPr>
          <w:rFonts w:ascii="Times New Roman" w:eastAsia="Times New Roman" w:hAnsi="Times New Roman" w:cs="Times New Roman"/>
          <w:b/>
          <w:color w:val="000000"/>
          <w:kern w:val="28"/>
          <w:sz w:val="24"/>
          <w:szCs w:val="24"/>
          <w:lang w:eastAsia="lv-LV"/>
        </w:rPr>
        <w:t>Pašvaldība),</w:t>
      </w:r>
      <w:r w:rsidRPr="00C60D9B">
        <w:rPr>
          <w:rFonts w:ascii="Times New Roman" w:eastAsia="Times New Roman" w:hAnsi="Times New Roman" w:cs="Times New Roman"/>
          <w:color w:val="000000"/>
          <w:kern w:val="28"/>
          <w:sz w:val="24"/>
          <w:szCs w:val="24"/>
          <w:lang w:eastAsia="lv-LV"/>
        </w:rPr>
        <w:t xml:space="preserve"> kuru saskaņā ar Mārupes novada pašvaldības nolikumu pārstāv tās izpilddirektora vietniece attīstības un vides jautājumos Ilze Krēmere, no vienas puses, un</w:t>
      </w:r>
    </w:p>
    <w:p w14:paraId="1D93B112" w14:textId="16BFC532" w:rsidR="00A645D2" w:rsidRPr="00C60D9B" w:rsidRDefault="00A645D2" w:rsidP="00A645D2">
      <w:pPr>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nekustamā īpašuma “</w:t>
      </w:r>
      <w:proofErr w:type="spellStart"/>
      <w:r w:rsidRPr="00C60D9B">
        <w:rPr>
          <w:rFonts w:ascii="Times New Roman" w:eastAsia="Times New Roman" w:hAnsi="Times New Roman" w:cs="Times New Roman"/>
          <w:color w:val="000000"/>
          <w:kern w:val="28"/>
          <w:sz w:val="24"/>
          <w:szCs w:val="24"/>
          <w:lang w:eastAsia="lv-LV"/>
        </w:rPr>
        <w:t>Silnieku</w:t>
      </w:r>
      <w:proofErr w:type="spellEnd"/>
      <w:r w:rsidRPr="00C60D9B">
        <w:rPr>
          <w:rFonts w:ascii="Times New Roman" w:eastAsia="Times New Roman" w:hAnsi="Times New Roman" w:cs="Times New Roman"/>
          <w:color w:val="000000"/>
          <w:kern w:val="28"/>
          <w:sz w:val="24"/>
          <w:szCs w:val="24"/>
          <w:lang w:eastAsia="lv-LV"/>
        </w:rPr>
        <w:t xml:space="preserve"> iela 44, kadastra Nr. 8076 003 2724, Mārupē, Mārupes novadā, zemes vienības kadastra apzīmējums 8076 003 2630, īpašnieks </w:t>
      </w:r>
      <w:bookmarkStart w:id="1" w:name="_Hlk163483864"/>
      <w:r w:rsidRPr="00C60D9B">
        <w:rPr>
          <w:rFonts w:ascii="Times New Roman" w:eastAsia="Times New Roman" w:hAnsi="Times New Roman" w:cs="Times New Roman"/>
          <w:b/>
          <w:color w:val="000000"/>
          <w:kern w:val="28"/>
          <w:sz w:val="24"/>
          <w:szCs w:val="24"/>
          <w:lang w:eastAsia="lv-LV"/>
        </w:rPr>
        <w:t xml:space="preserve">sabiedrības ar ierobežotu atbildību "1.projekts", </w:t>
      </w:r>
      <w:r w:rsidRPr="00C60D9B">
        <w:rPr>
          <w:rFonts w:ascii="Times New Roman" w:eastAsia="Times New Roman" w:hAnsi="Times New Roman" w:cs="Times New Roman"/>
          <w:bCs/>
          <w:color w:val="000000"/>
          <w:kern w:val="28"/>
          <w:sz w:val="24"/>
          <w:szCs w:val="24"/>
          <w:lang w:eastAsia="lv-LV"/>
        </w:rPr>
        <w:t xml:space="preserve">reģistrācijas numurs 50103357731, kuras vārdā saskaņā ar statūtiem rīkojas valdes loceklis </w:t>
      </w:r>
      <w:r w:rsidR="00DD0C18">
        <w:rPr>
          <w:rFonts w:ascii="Times New Roman" w:eastAsia="Times New Roman" w:hAnsi="Times New Roman" w:cs="Times New Roman"/>
          <w:bCs/>
          <w:color w:val="000000"/>
          <w:kern w:val="28"/>
          <w:sz w:val="24"/>
          <w:szCs w:val="24"/>
          <w:lang w:eastAsia="lv-LV"/>
        </w:rPr>
        <w:t>[…]</w:t>
      </w:r>
      <w:r w:rsidRPr="00C60D9B">
        <w:rPr>
          <w:rFonts w:ascii="Times New Roman" w:eastAsia="Times New Roman" w:hAnsi="Times New Roman" w:cs="Times New Roman"/>
          <w:bCs/>
          <w:color w:val="000000"/>
          <w:kern w:val="28"/>
          <w:sz w:val="24"/>
          <w:szCs w:val="24"/>
          <w:lang w:eastAsia="lv-LV"/>
        </w:rPr>
        <w:t>,</w:t>
      </w:r>
      <w:bookmarkEnd w:id="1"/>
      <w:r w:rsidRPr="00C60D9B">
        <w:rPr>
          <w:rFonts w:ascii="Times New Roman" w:eastAsia="Times New Roman" w:hAnsi="Times New Roman" w:cs="Times New Roman"/>
          <w:color w:val="000000"/>
          <w:kern w:val="28"/>
          <w:sz w:val="24"/>
          <w:szCs w:val="24"/>
          <w:lang w:eastAsia="lv-LV"/>
        </w:rPr>
        <w:t xml:space="preserve"> (turpmāk – </w:t>
      </w:r>
      <w:r w:rsidRPr="00C60D9B">
        <w:rPr>
          <w:rFonts w:ascii="Times New Roman" w:eastAsia="Times New Roman" w:hAnsi="Times New Roman" w:cs="Times New Roman"/>
          <w:b/>
          <w:color w:val="000000"/>
          <w:kern w:val="28"/>
          <w:sz w:val="24"/>
          <w:szCs w:val="24"/>
          <w:lang w:eastAsia="lv-LV"/>
        </w:rPr>
        <w:t>Detālplānojuma īstenotājs)</w:t>
      </w:r>
      <w:r w:rsidRPr="00C60D9B">
        <w:rPr>
          <w:rFonts w:ascii="Times New Roman" w:eastAsia="Times New Roman" w:hAnsi="Times New Roman" w:cs="Times New Roman"/>
          <w:color w:val="000000"/>
          <w:kern w:val="28"/>
          <w:sz w:val="24"/>
          <w:szCs w:val="24"/>
          <w:lang w:eastAsia="lv-LV"/>
        </w:rPr>
        <w:t>,  no otras puses, turpmāk visi kopā saukti - Līdzēji,</w:t>
      </w:r>
    </w:p>
    <w:p w14:paraId="45FCC632" w14:textId="77777777" w:rsidR="00A645D2" w:rsidRPr="00C60D9B" w:rsidRDefault="00A645D2" w:rsidP="00A645D2">
      <w:pPr>
        <w:tabs>
          <w:tab w:val="left" w:pos="709"/>
        </w:tabs>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ED7D31"/>
          <w:kern w:val="28"/>
          <w:sz w:val="24"/>
          <w:szCs w:val="24"/>
          <w:lang w:eastAsia="lv-LV"/>
        </w:rPr>
        <w:tab/>
      </w:r>
      <w:r w:rsidRPr="00C60D9B">
        <w:rPr>
          <w:rFonts w:ascii="Times New Roman" w:eastAsia="Times New Roman" w:hAnsi="Times New Roman" w:cs="Times New Roman"/>
          <w:color w:val="000000"/>
          <w:kern w:val="28"/>
          <w:sz w:val="24"/>
          <w:szCs w:val="24"/>
          <w:lang w:eastAsia="lv-LV"/>
        </w:rPr>
        <w:t>pamatojoties uz Valsts pārvaldes iekārtas likuma 80.panta pirmās daļas 2.punktu, Teritorijas attīstības plānošanas likuma 31. panta pirmo un otro daļu, ņemot vērā Mārupes novada pašvaldības domes 2024.gada __.___ lēmumu Nr.__ (prot. Nr.__) “___”,</w:t>
      </w:r>
    </w:p>
    <w:p w14:paraId="0D4C5105" w14:textId="77777777" w:rsidR="00A645D2" w:rsidRPr="00C60D9B" w:rsidRDefault="00A645D2" w:rsidP="00A645D2">
      <w:pPr>
        <w:tabs>
          <w:tab w:val="left" w:pos="709"/>
        </w:tabs>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b/>
        <w:t>noslēdz šādu administratīvo līgumu (turpmāk- Līgums) par Detālplānojuma īstenošanas kārtību:</w:t>
      </w:r>
    </w:p>
    <w:p w14:paraId="43CCF306" w14:textId="77777777" w:rsidR="00A645D2" w:rsidRPr="00C60D9B" w:rsidRDefault="00A645D2" w:rsidP="00A645D2">
      <w:pPr>
        <w:tabs>
          <w:tab w:val="left" w:pos="6540"/>
        </w:tabs>
        <w:spacing w:after="0" w:line="240" w:lineRule="auto"/>
        <w:jc w:val="both"/>
        <w:rPr>
          <w:rFonts w:ascii="Times New Roman" w:eastAsia="Times New Roman" w:hAnsi="Times New Roman" w:cs="Times New Roman"/>
          <w:b/>
          <w:bCs/>
          <w:color w:val="ED7D31"/>
          <w:kern w:val="28"/>
          <w:sz w:val="24"/>
          <w:szCs w:val="24"/>
          <w:lang w:eastAsia="lv-LV"/>
        </w:rPr>
      </w:pPr>
    </w:p>
    <w:p w14:paraId="28940E97"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1. LĪGUMĀ LIETOTIE TERMIŅI:</w:t>
      </w:r>
    </w:p>
    <w:p w14:paraId="53006F6D"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1.1. </w:t>
      </w:r>
      <w:r w:rsidRPr="00C60D9B">
        <w:rPr>
          <w:rFonts w:ascii="Times New Roman" w:eastAsia="Times New Roman" w:hAnsi="Times New Roman" w:cs="Times New Roman"/>
          <w:b/>
          <w:bCs/>
          <w:color w:val="000000"/>
          <w:kern w:val="28"/>
          <w:sz w:val="24"/>
          <w:szCs w:val="24"/>
          <w:lang w:eastAsia="lv-LV"/>
        </w:rPr>
        <w:t>Detālplānojums</w:t>
      </w:r>
      <w:r w:rsidRPr="00C60D9B">
        <w:rPr>
          <w:rFonts w:ascii="Times New Roman" w:eastAsia="Times New Roman" w:hAnsi="Times New Roman" w:cs="Times New Roman"/>
          <w:color w:val="000000"/>
          <w:kern w:val="28"/>
          <w:sz w:val="24"/>
          <w:szCs w:val="24"/>
          <w:lang w:eastAsia="lv-LV"/>
        </w:rPr>
        <w:t xml:space="preserve"> – nekustamā īpašuma </w:t>
      </w:r>
      <w:bookmarkStart w:id="2" w:name="_Hlk158910786"/>
      <w:proofErr w:type="spellStart"/>
      <w:r w:rsidRPr="00C60D9B">
        <w:rPr>
          <w:rFonts w:ascii="Times New Roman" w:eastAsia="Times New Roman" w:hAnsi="Times New Roman" w:cs="Times New Roman"/>
          <w:color w:val="000000"/>
          <w:kern w:val="28"/>
          <w:sz w:val="24"/>
          <w:szCs w:val="24"/>
          <w:lang w:eastAsia="lv-LV"/>
        </w:rPr>
        <w:t>Silnieku</w:t>
      </w:r>
      <w:proofErr w:type="spellEnd"/>
      <w:r w:rsidRPr="00C60D9B">
        <w:rPr>
          <w:rFonts w:ascii="Times New Roman" w:eastAsia="Times New Roman" w:hAnsi="Times New Roman" w:cs="Times New Roman"/>
          <w:color w:val="000000"/>
          <w:kern w:val="28"/>
          <w:sz w:val="24"/>
          <w:szCs w:val="24"/>
          <w:lang w:eastAsia="lv-LV"/>
        </w:rPr>
        <w:t xml:space="preserve"> iela 44, </w:t>
      </w:r>
      <w:bookmarkStart w:id="3" w:name="_Hlk133502689"/>
      <w:r w:rsidRPr="00C60D9B">
        <w:rPr>
          <w:rFonts w:ascii="Times New Roman" w:eastAsia="Times New Roman" w:hAnsi="Times New Roman" w:cs="Times New Roman"/>
          <w:color w:val="000000"/>
          <w:kern w:val="28"/>
          <w:sz w:val="24"/>
          <w:szCs w:val="24"/>
          <w:lang w:eastAsia="lv-LV"/>
        </w:rPr>
        <w:t>kadastra Nr. 8076 003 2724, zemes vienība ar kadastra apzīmējumu 8076 003 2630, Mārupē, Mārupes novadā</w:t>
      </w:r>
      <w:bookmarkEnd w:id="3"/>
      <w:r w:rsidRPr="00C60D9B">
        <w:rPr>
          <w:rFonts w:ascii="Times New Roman" w:eastAsia="Times New Roman" w:hAnsi="Times New Roman" w:cs="Times New Roman"/>
          <w:color w:val="000000"/>
          <w:kern w:val="28"/>
          <w:sz w:val="24"/>
          <w:szCs w:val="24"/>
          <w:lang w:eastAsia="lv-LV"/>
        </w:rPr>
        <w:t xml:space="preserve">, </w:t>
      </w:r>
      <w:bookmarkEnd w:id="2"/>
      <w:r w:rsidRPr="00C60D9B">
        <w:rPr>
          <w:rFonts w:ascii="Times New Roman" w:eastAsia="Times New Roman" w:hAnsi="Times New Roman" w:cs="Times New Roman"/>
          <w:color w:val="000000"/>
          <w:kern w:val="28"/>
          <w:sz w:val="24"/>
          <w:szCs w:val="24"/>
          <w:lang w:eastAsia="lv-LV"/>
        </w:rPr>
        <w:t>detālplānojums, kas apstiprināts ar Mārupes novada pašvaldības domes 2024.gada __.___ lēmumu Nr.__ (</w:t>
      </w:r>
      <w:proofErr w:type="spellStart"/>
      <w:r w:rsidRPr="00C60D9B">
        <w:rPr>
          <w:rFonts w:ascii="Times New Roman" w:eastAsia="Times New Roman" w:hAnsi="Times New Roman" w:cs="Times New Roman"/>
          <w:color w:val="000000"/>
          <w:kern w:val="28"/>
          <w:sz w:val="24"/>
          <w:szCs w:val="24"/>
          <w:lang w:eastAsia="lv-LV"/>
        </w:rPr>
        <w:t>prot.Nr</w:t>
      </w:r>
      <w:proofErr w:type="spellEnd"/>
      <w:r w:rsidRPr="00C60D9B">
        <w:rPr>
          <w:rFonts w:ascii="Times New Roman" w:eastAsia="Times New Roman" w:hAnsi="Times New Roman" w:cs="Times New Roman"/>
          <w:color w:val="000000"/>
          <w:kern w:val="28"/>
          <w:sz w:val="24"/>
          <w:szCs w:val="24"/>
          <w:lang w:eastAsia="lv-LV"/>
        </w:rPr>
        <w:t>.__).</w:t>
      </w:r>
    </w:p>
    <w:p w14:paraId="52BF87C1"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1.2. </w:t>
      </w:r>
      <w:r w:rsidRPr="00C60D9B">
        <w:rPr>
          <w:rFonts w:ascii="Times New Roman" w:eastAsia="Times New Roman" w:hAnsi="Times New Roman" w:cs="Times New Roman"/>
          <w:b/>
          <w:bCs/>
          <w:color w:val="000000"/>
          <w:kern w:val="28"/>
          <w:sz w:val="24"/>
          <w:szCs w:val="24"/>
          <w:lang w:eastAsia="lv-LV"/>
        </w:rPr>
        <w:t>Apbūves noteikumi</w:t>
      </w:r>
      <w:r w:rsidRPr="00C60D9B">
        <w:rPr>
          <w:rFonts w:ascii="Times New Roman" w:eastAsia="Times New Roman" w:hAnsi="Times New Roman" w:cs="Times New Roman"/>
          <w:color w:val="000000"/>
          <w:kern w:val="28"/>
          <w:sz w:val="24"/>
          <w:szCs w:val="24"/>
          <w:lang w:eastAsia="lv-LV"/>
        </w:rPr>
        <w:t xml:space="preserve"> – Detālplānojuma teritorijas izmantošanas un apbūves nosacījumi.</w:t>
      </w:r>
    </w:p>
    <w:p w14:paraId="18C7EB2E"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1.3. </w:t>
      </w:r>
      <w:r w:rsidRPr="00C60D9B">
        <w:rPr>
          <w:rFonts w:ascii="Times New Roman" w:eastAsia="Times New Roman" w:hAnsi="Times New Roman" w:cs="Times New Roman"/>
          <w:b/>
          <w:bCs/>
          <w:color w:val="000000"/>
          <w:kern w:val="28"/>
          <w:sz w:val="24"/>
          <w:szCs w:val="24"/>
          <w:lang w:eastAsia="lv-LV"/>
        </w:rPr>
        <w:t>Detālplānojuma teritorija</w:t>
      </w:r>
      <w:r w:rsidRPr="00C60D9B">
        <w:rPr>
          <w:rFonts w:ascii="Times New Roman" w:eastAsia="Times New Roman" w:hAnsi="Times New Roman" w:cs="Times New Roman"/>
          <w:color w:val="000000"/>
          <w:kern w:val="28"/>
          <w:sz w:val="24"/>
          <w:szCs w:val="24"/>
          <w:lang w:eastAsia="lv-LV"/>
        </w:rPr>
        <w:t xml:space="preserve"> – Mārupes novada teritorija nekustamā īpašuma </w:t>
      </w:r>
      <w:proofErr w:type="spellStart"/>
      <w:r w:rsidRPr="00C60D9B">
        <w:rPr>
          <w:rFonts w:ascii="Times New Roman" w:eastAsia="Times New Roman" w:hAnsi="Times New Roman" w:cs="Times New Roman"/>
          <w:color w:val="000000"/>
          <w:kern w:val="28"/>
          <w:sz w:val="24"/>
          <w:szCs w:val="24"/>
          <w:lang w:eastAsia="lv-LV"/>
        </w:rPr>
        <w:t>Silnieku</w:t>
      </w:r>
      <w:proofErr w:type="spellEnd"/>
      <w:r w:rsidRPr="00C60D9B">
        <w:rPr>
          <w:rFonts w:ascii="Times New Roman" w:eastAsia="Times New Roman" w:hAnsi="Times New Roman" w:cs="Times New Roman"/>
          <w:color w:val="000000"/>
          <w:kern w:val="28"/>
          <w:sz w:val="24"/>
          <w:szCs w:val="24"/>
          <w:lang w:eastAsia="lv-LV"/>
        </w:rPr>
        <w:t xml:space="preserve"> iela 44, kadastra Nr. 8076 003 2724, zemes vienības ar kadastra apzīmējumu 8076 003 2630, Mārupē, Mārupes novadā, robežās.</w:t>
      </w:r>
    </w:p>
    <w:p w14:paraId="4896050C" w14:textId="77777777" w:rsidR="00A645D2" w:rsidRPr="00C60D9B" w:rsidRDefault="00A645D2" w:rsidP="00A645D2">
      <w:pPr>
        <w:tabs>
          <w:tab w:val="left" w:pos="6540"/>
        </w:tabs>
        <w:spacing w:after="0" w:line="240" w:lineRule="auto"/>
        <w:rPr>
          <w:rFonts w:ascii="Times New Roman" w:eastAsia="Times New Roman" w:hAnsi="Times New Roman" w:cs="Times New Roman"/>
          <w:b/>
          <w:bCs/>
          <w:color w:val="000000"/>
          <w:kern w:val="28"/>
          <w:sz w:val="24"/>
          <w:szCs w:val="24"/>
          <w:lang w:eastAsia="lv-LV"/>
        </w:rPr>
      </w:pPr>
    </w:p>
    <w:p w14:paraId="3E4C862F"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2. LĪGUMA PRIEKŠMETS</w:t>
      </w:r>
    </w:p>
    <w:p w14:paraId="18C49756"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2.1.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48EE850D"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p>
    <w:p w14:paraId="01731027"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3.DETĀLPLĀNOJUMA ĪSTENOTĀJA TIESĪBAS UN PIENĀKUMI</w:t>
      </w:r>
    </w:p>
    <w:p w14:paraId="363F6622"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3.1. Detālplānojuma īstenotājs īsteno Detālplānojumu saskaņā ar Līguma noteikumiem, Detālplānojuma Apbūves noteikumiem, Detālplānojuma realizācijas kārtību un Detālplānojuma </w:t>
      </w:r>
      <w:r w:rsidRPr="00C60D9B">
        <w:rPr>
          <w:rFonts w:ascii="Times New Roman" w:eastAsia="Times New Roman" w:hAnsi="Times New Roman" w:cs="Times New Roman"/>
          <w:color w:val="000000"/>
          <w:kern w:val="28"/>
          <w:sz w:val="24"/>
          <w:szCs w:val="24"/>
          <w:lang w:eastAsia="lv-LV"/>
        </w:rPr>
        <w:lastRenderedPageBreak/>
        <w:t>Grafisko daļu, kā arī, ievērojot normatīvos aktus, kas regulē būvniecību, vides aizsardzību, zemes ierīcību un Detālplānojuma teritorijai spēkā esošo novada teritorijas plānojumu.</w:t>
      </w:r>
    </w:p>
    <w:p w14:paraId="393E0882"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3.2. Detālplānojumu atļauts īstenot vienlaikus visā tā teritorijā vai pa kārtām, saskaņā ar Detālplānojuma realizācijas kārtību un Līguma nosacījumiem, ievērojot Detālplānojuma Grafiskās daļas kartēs noteikto zemes vienību numerāciju;</w:t>
      </w:r>
    </w:p>
    <w:p w14:paraId="1BD94696"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3.3. Detālplānojuma īstenotāji veic Detālplānojuma teritorijas inženiertehnisko sagatavošanu un apbūvi:</w:t>
      </w:r>
    </w:p>
    <w:p w14:paraId="7975966C"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3.3.1. veic nepieciešamās inženiertehniskās izpētes;</w:t>
      </w:r>
    </w:p>
    <w:p w14:paraId="2F189456"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3.3.2. izstrādā tehniskos projektus un izbūvē nepieciešamās inženierkomunikācijas (vismaz centralizētais ūdensvads, centralizētā sadzīves kanalizācija, elektroapgādes tīkli), nodrošinot </w:t>
      </w:r>
      <w:proofErr w:type="spellStart"/>
      <w:r w:rsidRPr="00C60D9B">
        <w:rPr>
          <w:rFonts w:ascii="Times New Roman" w:eastAsia="Times New Roman" w:hAnsi="Times New Roman" w:cs="Times New Roman"/>
          <w:color w:val="000000"/>
          <w:kern w:val="28"/>
          <w:sz w:val="24"/>
          <w:szCs w:val="24"/>
          <w:lang w:eastAsia="lv-LV"/>
        </w:rPr>
        <w:t>pieslēgumu</w:t>
      </w:r>
      <w:proofErr w:type="spellEnd"/>
      <w:r w:rsidRPr="00C60D9B">
        <w:rPr>
          <w:rFonts w:ascii="Times New Roman" w:eastAsia="Times New Roman" w:hAnsi="Times New Roman" w:cs="Times New Roman"/>
          <w:color w:val="000000"/>
          <w:kern w:val="28"/>
          <w:sz w:val="24"/>
          <w:szCs w:val="24"/>
          <w:lang w:eastAsia="lv-LV"/>
        </w:rPr>
        <w:t xml:space="preserve"> izbūvi līdz komunikāciju pievienojuma vietai novada centralizētajiem tīkliem un nodrošinot pieslēguma iespējas katrai no dzīvojamās apbūves zemes vienībām un ierīkojot ugunsdzēsības hidrantus, ja nepieciešams; </w:t>
      </w:r>
    </w:p>
    <w:p w14:paraId="5CFF7EAF"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3.3.3. izstrādā tehniskos projektus un izbūvē Detālplānojumā projektētos ceļus paredzot iespēju veikt ceļu izbūvi un nodošanu ekspluatācijā pa posmiem: </w:t>
      </w:r>
    </w:p>
    <w:p w14:paraId="50ABD870"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1.posms – ceļa izbūve ar grants vai šķembu segumu, paredzot meliorācijas sistēmu aizsardzību vai pārkārtošanu, lietus ūdens novadīšanu no ielas braucamās daļas un pagaidu apgriešanās laukumu izbūvi strupceļu galos; </w:t>
      </w:r>
    </w:p>
    <w:p w14:paraId="6B9B2ADC"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2.posms – ceļa cietais segums un labiekārtojums, t.sk. gājēju ietves izbūve un ielu apgaismojums (apgaismes stabu uzstādīšana), pēc inženiertīklu izbūves un vismaz 75% apbūves īstenošanas; </w:t>
      </w:r>
    </w:p>
    <w:p w14:paraId="3AC82286" w14:textId="77777777" w:rsidR="00A645D2" w:rsidRPr="00C60D9B" w:rsidRDefault="00A645D2" w:rsidP="00A645D2">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3.4. Gāzes apgādes, sakaru tīklu izbūvi ielu sarkano līniju teritorijā atbilstoši attiecīgo pakalpojumu sniedzēju izsniegtajiem tehniskajiem noteikumiem un saskaņā ar normatīvajos aktos paredzētā kārtībā izstrādātiem tehniskajiem projektiem, pēc nepieciešamības realizē </w:t>
      </w:r>
      <w:proofErr w:type="spellStart"/>
      <w:r w:rsidRPr="00C60D9B">
        <w:rPr>
          <w:rFonts w:ascii="Times New Roman" w:eastAsia="Times New Roman" w:hAnsi="Times New Roman" w:cs="Times New Roman"/>
          <w:color w:val="000000"/>
          <w:kern w:val="28"/>
          <w:sz w:val="24"/>
          <w:szCs w:val="24"/>
          <w:lang w:eastAsia="lv-LV"/>
        </w:rPr>
        <w:t>jaunizveidoto</w:t>
      </w:r>
      <w:proofErr w:type="spellEnd"/>
      <w:r w:rsidRPr="00C60D9B">
        <w:rPr>
          <w:rFonts w:ascii="Times New Roman" w:eastAsia="Times New Roman" w:hAnsi="Times New Roman" w:cs="Times New Roman"/>
          <w:color w:val="000000"/>
          <w:kern w:val="28"/>
          <w:sz w:val="24"/>
          <w:szCs w:val="24"/>
          <w:lang w:eastAsia="lv-LV"/>
        </w:rPr>
        <w:t xml:space="preserve"> zemes vienību īpašnieki katrs atsevišķi vai savstarpēji vienojoties.</w:t>
      </w:r>
    </w:p>
    <w:p w14:paraId="2AE13809"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3.5. Detālplānojuma īstenotājs nodrošina projektēto zemes vienību kadastrālo uzmērīšanu, zemes lietošanas veidu un mērķu aktualizāciju, zemes vienību reģistrāciju nekustamā īpašuma valsts kadastra informācijas sistēmā un reģistrāciju zemesgrāmatā.  </w:t>
      </w:r>
    </w:p>
    <w:p w14:paraId="1D2F8471"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3.6. Detālplānojuma īstenotājs apmaksā visus ar Detālplānojuma īstenošanu saistītos izdevumus (izņemot 5.3. un 5.4.punktos paredzētās darbības), līdz brīdim, kamēr par konkrētu darbību īstenošanu nav noslēgtas atsevišķas rakstiskas vienošanās, ar kuru šo pienākumu uzņemas trešā persona (tai skaitā, bet ne tikai, pārjaunojuma Līgums ar personu, kura uzņemas teritorijas apsaimniekotāja pienākumus vai iegūst īpašuma tiesības uz jebkuru Detālplānojumā ietverto nekustamo īpašumu vai tā daļu Līguma darbības laikā).</w:t>
      </w:r>
    </w:p>
    <w:p w14:paraId="42F8AE5B"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3.7. Izbūvētās ielas to sarkano līniju robežās, inženierkomunikācijas līdz piederības robežai un publiskās labiekārtotās ārtelpas teritoriju Detālplānojuma īstenotājs apsaimnieko un uztur par saviem finanšu līdzekļiem, līdz īpašuma tiesību izbeigšanas brīdim.</w:t>
      </w:r>
    </w:p>
    <w:p w14:paraId="5945A197"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3.8. Detālplānojuma īstenotājs neliedz pieslēguma iespēju detālplānojuma teritorijā  izbūvētajām komunikācijām un neliedz izbūvēt jaunas komunikācijas, ja to izbūve ceļu nodalījuma joslu teritorijā nepieciešama pakalpojuma nodrošināšanai citos īpašumos, kā arī neliedz ceļa turpinājuma vai grāvja šķērsojuma izbūvi līdz īpašuma robežām, ja tas nepieciešams vienota ceļu tīkla veidošanai ar blakus īpašumiem.</w:t>
      </w:r>
    </w:p>
    <w:p w14:paraId="5F54F119"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3.9. Detālplānojuma īstenotājs nodrošina, ka līdz zemes vienību apbūves uzsākšanai Detālplānojuma teritorija ir sakopta un uzturēta kārtībā. Būvniecības procesa laikā radītie atkritumi, būvgruži vai jebkāda veida priekšmeti, kam varētu būt negatīva ietekme uz ainavu, ir jāaizvāc vai īslaicīgi jāuzglabā speciāli tam paredzētā konteinerā.</w:t>
      </w:r>
    </w:p>
    <w:p w14:paraId="58B244B7"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3.10. Vienlaikus ar daļēju vai pilnu īpašumtiesību maiņu uz Detālplānojumā ietvertajiem nekustamajiem īpašumiem, Detālplānojuma īstenotāju pienākums ir informēt ikvienu Detālplānojumā ietvertā nekustamā īpašuma ieguvēju par noslēgto Līgumu un tā noteikumiem.</w:t>
      </w:r>
    </w:p>
    <w:p w14:paraId="4A030B41"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lastRenderedPageBreak/>
        <w:t>3.11. Izveidojot jaunas apbūves zemes vienības, līdz brīdim, kad detālplānojuma ietvaros izbūvētās ielas ir atsavinātas Pašvaldībai, Detālplānojuma īstenotājam ir pienākums tās fiziski un juridiski nodrošināt ar piekļuvi. Piekļuvi nodrošina nosakot izbūvētajām ielām pašvaldības nozīmes ielas statusu saskaņā ar Zemes pārvaldības likuma 8.</w:t>
      </w:r>
      <w:r w:rsidRPr="00C60D9B">
        <w:rPr>
          <w:rFonts w:ascii="Times New Roman" w:eastAsia="Times New Roman" w:hAnsi="Times New Roman" w:cs="Times New Roman"/>
          <w:color w:val="000000"/>
          <w:kern w:val="28"/>
          <w:sz w:val="24"/>
          <w:szCs w:val="24"/>
          <w:vertAlign w:val="superscript"/>
          <w:lang w:eastAsia="lv-LV"/>
        </w:rPr>
        <w:t>1</w:t>
      </w:r>
      <w:r w:rsidRPr="00C60D9B">
        <w:rPr>
          <w:rFonts w:ascii="Times New Roman" w:eastAsia="Times New Roman" w:hAnsi="Times New Roman" w:cs="Times New Roman"/>
          <w:color w:val="000000"/>
          <w:kern w:val="28"/>
          <w:sz w:val="24"/>
          <w:szCs w:val="24"/>
          <w:lang w:eastAsia="lv-LV"/>
        </w:rPr>
        <w:t xml:space="preserve"> panta regulējumu.</w:t>
      </w:r>
    </w:p>
    <w:p w14:paraId="71D3903B" w14:textId="77777777" w:rsidR="00A645D2" w:rsidRPr="00C60D9B" w:rsidRDefault="00A645D2" w:rsidP="00A645D2">
      <w:pPr>
        <w:tabs>
          <w:tab w:val="left" w:pos="51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3.12.</w:t>
      </w:r>
      <w:r w:rsidRPr="00C60D9B">
        <w:rPr>
          <w:rFonts w:ascii="Times New Roman" w:eastAsia="Times New Roman" w:hAnsi="Times New Roman" w:cs="Times New Roman"/>
          <w:color w:val="000000"/>
          <w:kern w:val="28"/>
          <w:sz w:val="24"/>
          <w:szCs w:val="24"/>
          <w:lang w:eastAsia="lv-LV"/>
        </w:rPr>
        <w:t xml:space="preserve"> </w:t>
      </w:r>
      <w:r w:rsidRPr="00C60D9B">
        <w:rPr>
          <w:rFonts w:ascii="Times New Roman" w:eastAsia="Calibri" w:hAnsi="Times New Roman" w:cs="Times New Roman"/>
          <w:color w:val="000000"/>
          <w:kern w:val="28"/>
          <w:sz w:val="24"/>
          <w:szCs w:val="24"/>
          <w:lang w:eastAsia="zh-CN"/>
        </w:rPr>
        <w:t>Detālplānojuma īstenotājs tam piederošo izbūvēto ielu efektīvai apsaimniekošanai, kārtības nodrošināšanai, kā arī, lai pēc pašvaldības nozīmes ielas statusa noteikšanas izbūvētajām ielām saglabātu un pilnveidotu dzīves kvalitāti Detālplānojuma teritorijas iedzīvotājiem, ievērojot Detālplānojuma teritorijas un apbūves noteikumu prasības, ir tiesīgs, pēc saviem ieskatiem un bez Pašvaldības kā ielas lietošanas tiesību aprobežojuma  noteicēja piekrišanas apsaimniekot, uzturēt, apzaļumot, remontēt izbūvētās ielas, ievērojot Latvijas Republikas tiesību aktu prasības, kā arī realizēt citas nepieciešamas darbības izbūvēto ielu uzturēšanai un tehniskā stāvokļa saglabāšanai.</w:t>
      </w:r>
    </w:p>
    <w:p w14:paraId="5C511C8C" w14:textId="77777777" w:rsidR="00A645D2" w:rsidRPr="00C60D9B" w:rsidRDefault="00A645D2" w:rsidP="00A645D2">
      <w:pPr>
        <w:tabs>
          <w:tab w:val="left" w:pos="510"/>
        </w:tabs>
        <w:suppressAutoHyphens/>
        <w:spacing w:after="0" w:line="240" w:lineRule="auto"/>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ab/>
        <w:t>3.13. Detālplānojuma īstenotājiem ir tiesības:</w:t>
      </w:r>
    </w:p>
    <w:p w14:paraId="2EC0FD1A" w14:textId="77777777" w:rsidR="00A645D2" w:rsidRPr="00C60D9B" w:rsidRDefault="00A645D2" w:rsidP="00A645D2">
      <w:pPr>
        <w:tabs>
          <w:tab w:val="left" w:pos="510"/>
        </w:tabs>
        <w:suppressAutoHyphens/>
        <w:spacing w:after="0" w:line="240" w:lineRule="auto"/>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ab/>
        <w:t>3.13.1. veikt Detālplānojuma paredzēto zemes vienību robežu pārkārtošanu un ielas zemes vienību nodalīšanu atbilstoši Detālplānojuma risinājumiem un Detālplānojuma realizācijas kārtībā noteiktajam;</w:t>
      </w:r>
    </w:p>
    <w:p w14:paraId="3CBAAAE8" w14:textId="77777777" w:rsidR="00A645D2" w:rsidRPr="00C60D9B" w:rsidRDefault="00A645D2" w:rsidP="00A645D2">
      <w:pPr>
        <w:tabs>
          <w:tab w:val="left" w:pos="510"/>
        </w:tabs>
        <w:suppressAutoHyphens/>
        <w:spacing w:after="0" w:line="240" w:lineRule="auto"/>
        <w:jc w:val="both"/>
        <w:rPr>
          <w:rFonts w:ascii="Times New Roman" w:eastAsia="Calibri" w:hAnsi="Times New Roman" w:cs="Times New Roman"/>
          <w:color w:val="ED7D31"/>
          <w:kern w:val="28"/>
          <w:sz w:val="24"/>
          <w:szCs w:val="24"/>
          <w:lang w:eastAsia="zh-CN"/>
        </w:rPr>
      </w:pPr>
      <w:r w:rsidRPr="00C60D9B">
        <w:rPr>
          <w:rFonts w:ascii="Times New Roman" w:eastAsia="Calibri" w:hAnsi="Times New Roman" w:cs="Times New Roman"/>
          <w:color w:val="ED7D31"/>
          <w:kern w:val="28"/>
          <w:sz w:val="24"/>
          <w:szCs w:val="24"/>
          <w:lang w:eastAsia="zh-CN"/>
        </w:rPr>
        <w:tab/>
      </w:r>
      <w:r w:rsidRPr="00C60D9B">
        <w:rPr>
          <w:rFonts w:ascii="Times New Roman" w:eastAsia="Calibri" w:hAnsi="Times New Roman" w:cs="Times New Roman"/>
          <w:color w:val="000000"/>
          <w:kern w:val="28"/>
          <w:sz w:val="24"/>
          <w:szCs w:val="24"/>
          <w:lang w:eastAsia="zh-CN"/>
        </w:rPr>
        <w:t>3.13.2. pēc ārējo inženierkomunikāciju izbūves projektēto ielu teritorijā atsavināt izbūvēto un ekspluatācijā nodoto infrastruktūru komunikāciju turētājiem, savstarpēji vienojoties;</w:t>
      </w:r>
    </w:p>
    <w:p w14:paraId="603B65AA" w14:textId="77777777" w:rsidR="00A645D2" w:rsidRPr="00C60D9B" w:rsidRDefault="00A645D2" w:rsidP="00A645D2">
      <w:pPr>
        <w:tabs>
          <w:tab w:val="left" w:pos="510"/>
        </w:tabs>
        <w:suppressAutoHyphens/>
        <w:spacing w:after="0" w:line="240" w:lineRule="auto"/>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ab/>
        <w:t>3.13.3. pēc plānoto ielu un inženierkomunikāciju izbūves un nodošanas ekspluatācijā, atsavināt Pašvaldībai zemes vienības Nr.10 un Nr.11 (Autotransporta infrastruktūras objekta teritorija) un izbūvēto inženierbūvi. Ierosināt nodot Pašvaldības īpašumā var tikai tādu ielu, kura vienlaikus atbilst visām prasībām:</w:t>
      </w:r>
    </w:p>
    <w:p w14:paraId="61B80D5D" w14:textId="77777777" w:rsidR="00A645D2" w:rsidRPr="00C60D9B" w:rsidRDefault="00A645D2" w:rsidP="00A645D2">
      <w:pPr>
        <w:tabs>
          <w:tab w:val="left" w:pos="567"/>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3.13.3.1. tā ir izdalīta kā atsevišķa zemes vienība, kurai vismaz ir piešķirts kadastra apzīmējums un veikta kadastrālā uzmērīšana;</w:t>
      </w:r>
    </w:p>
    <w:p w14:paraId="6CE5841F" w14:textId="77777777" w:rsidR="00A645D2" w:rsidRPr="00C60D9B" w:rsidRDefault="00A645D2" w:rsidP="00A645D2">
      <w:pPr>
        <w:tabs>
          <w:tab w:val="left" w:pos="567"/>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3.13.3.2. iela attiecīgajā posmā ir izbūvēta atbilstoši Detālplānojuma risinājumiem  (ar cieto segumu, apgaismojumu un labiekārtojumu), atbilstoši normatīvajos aktos paredzētajā kārtībā nodota ekspluatācijā</w:t>
      </w:r>
      <w:r w:rsidRPr="00C60D9B">
        <w:rPr>
          <w:rFonts w:ascii="Times New Roman" w:eastAsia="Calibri" w:hAnsi="Times New Roman" w:cs="Times New Roman"/>
          <w:color w:val="000000"/>
          <w:kern w:val="24"/>
          <w:sz w:val="24"/>
          <w:szCs w:val="24"/>
          <w:lang w:eastAsia="lv-LV"/>
        </w:rPr>
        <w:t xml:space="preserve"> un kā inženierbūve reģistrēta nekustamā īpašuma valsts kadastra informācijas sistēmā</w:t>
      </w:r>
      <w:r w:rsidRPr="00C60D9B">
        <w:rPr>
          <w:rFonts w:ascii="Times New Roman" w:eastAsia="Calibri" w:hAnsi="Times New Roman" w:cs="Times New Roman"/>
          <w:color w:val="000000"/>
          <w:kern w:val="28"/>
          <w:sz w:val="24"/>
          <w:szCs w:val="24"/>
          <w:lang w:eastAsia="zh-CN"/>
        </w:rPr>
        <w:t xml:space="preserve">; </w:t>
      </w:r>
    </w:p>
    <w:p w14:paraId="3C0A8336" w14:textId="77777777" w:rsidR="00A645D2" w:rsidRPr="00C60D9B" w:rsidRDefault="00A645D2" w:rsidP="00A645D2">
      <w:pPr>
        <w:tabs>
          <w:tab w:val="left" w:pos="567"/>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3.13.3.3. ja zemes vienība ir kopīpašums, tad ir jābūt visu kopīpašnieku piekrišanai.</w:t>
      </w:r>
    </w:p>
    <w:p w14:paraId="7A588275" w14:textId="77777777" w:rsidR="00A645D2" w:rsidRPr="00C60D9B" w:rsidRDefault="00A645D2" w:rsidP="00A645D2">
      <w:pPr>
        <w:tabs>
          <w:tab w:val="left" w:pos="510"/>
        </w:tabs>
        <w:spacing w:after="0" w:line="240" w:lineRule="auto"/>
        <w:jc w:val="both"/>
        <w:rPr>
          <w:rFonts w:ascii="Times New Roman" w:eastAsia="Times New Roman" w:hAnsi="Times New Roman" w:cs="Times New Roman"/>
          <w:color w:val="000000"/>
          <w:kern w:val="28"/>
          <w:sz w:val="24"/>
          <w:szCs w:val="24"/>
          <w:lang w:eastAsia="lv-LV"/>
        </w:rPr>
      </w:pPr>
    </w:p>
    <w:p w14:paraId="3091CC86" w14:textId="77777777" w:rsidR="00A645D2" w:rsidRPr="00C60D9B" w:rsidRDefault="00A645D2" w:rsidP="00A645D2">
      <w:pPr>
        <w:tabs>
          <w:tab w:val="left" w:pos="510"/>
        </w:tabs>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4. PAŠVALDĪBAS TIESĪBAS UN PIENĀKUMI</w:t>
      </w:r>
    </w:p>
    <w:p w14:paraId="645FFAA2"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b/>
        <w:t>4.1. Pašvaldībai ir pienākums:</w:t>
      </w:r>
    </w:p>
    <w:p w14:paraId="511EFD68"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b/>
        <w:t>4.1.1. nodrošināt Detālplānojuma īstenošanas uzraudzību saskaņā ar normatīvajiem aktiem;</w:t>
      </w:r>
    </w:p>
    <w:p w14:paraId="2CEC4F7B"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b/>
        <w:t>4.1.2. 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00B1ED37"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b/>
        <w:t>4.1.3. pieņemt normatīvajos aktos paredzētos lēmumus par atdalāmajām projektētajām zemes vienībām un adreses piešķiršanu, ievērojot 5.2.punkta nosacījumu;</w:t>
      </w:r>
    </w:p>
    <w:p w14:paraId="44E60E0E"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4.1.4. Pašvaldībai ir saistoši Līguma noteikumi, izsniedzot attiecīgās atļaujas projektēšanai un būvniecībai Detālplānojuma teritorijā;</w:t>
      </w:r>
    </w:p>
    <w:p w14:paraId="48B5F5F8"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b/>
        <w:t xml:space="preserve">4.1.5. noslēgt pārjaunojuma Līgumu ar ikvienu personu, kura iegūst īpašuma tiesības uz jebkuru Detālplānojumā ietverto nekustamo īpašumu Līguma darbības laikā. </w:t>
      </w:r>
      <w:r w:rsidRPr="00C60D9B">
        <w:rPr>
          <w:rFonts w:ascii="Times New Roman" w:eastAsia="Times New Roman" w:hAnsi="Times New Roman" w:cs="Times New Roman"/>
          <w:color w:val="ED7D31"/>
          <w:kern w:val="28"/>
          <w:sz w:val="24"/>
          <w:szCs w:val="24"/>
          <w:lang w:eastAsia="lv-LV"/>
        </w:rPr>
        <w:tab/>
      </w:r>
      <w:r w:rsidRPr="00C60D9B">
        <w:rPr>
          <w:rFonts w:ascii="Times New Roman" w:eastAsia="Times New Roman" w:hAnsi="Times New Roman" w:cs="Times New Roman"/>
          <w:color w:val="000000"/>
          <w:kern w:val="28"/>
          <w:sz w:val="24"/>
          <w:szCs w:val="24"/>
          <w:lang w:eastAsia="lv-LV"/>
        </w:rPr>
        <w:tab/>
      </w:r>
    </w:p>
    <w:p w14:paraId="07AA09F5"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4.2. Pašvaldībai ir tiesības lemt par zemes vienību Nr.10 un Nr.11 (Transporta infrastruktūras teritorija) atsavināšanu pēc ielas būvniecības un labiekārtošanas pilnīgas pabeigšanas, ko apliecina akts par ceļa nodošanu ekspluatācijā, savstarpēji vienojoties.</w:t>
      </w:r>
    </w:p>
    <w:p w14:paraId="214CADD5"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4.3. Pašvaldībai ir tiesības, vienlaikus ar ielas nodibināšanu, lemt par pašvaldības nozīmes ielas/ceļa statusa piešķiršanu ar atsevišķu administratīvo aktu (pašvaldības domes lēmumu) pēc ielas izbūves un nodošanas ekspluatācijā.</w:t>
      </w:r>
    </w:p>
    <w:p w14:paraId="15B59634" w14:textId="77777777" w:rsidR="00A645D2" w:rsidRPr="00C60D9B" w:rsidRDefault="00A645D2" w:rsidP="00A645D2">
      <w:pPr>
        <w:tabs>
          <w:tab w:val="left" w:pos="510"/>
        </w:tabs>
        <w:spacing w:after="0" w:line="240" w:lineRule="auto"/>
        <w:ind w:firstLine="709"/>
        <w:jc w:val="both"/>
        <w:rPr>
          <w:rFonts w:ascii="Times New Roman" w:eastAsia="Times New Roman" w:hAnsi="Times New Roman" w:cs="Times New Roman"/>
          <w:b/>
          <w:bCs/>
          <w:color w:val="ED7D31"/>
          <w:kern w:val="28"/>
          <w:sz w:val="24"/>
          <w:szCs w:val="24"/>
          <w:lang w:eastAsia="lv-LV"/>
        </w:rPr>
      </w:pPr>
    </w:p>
    <w:p w14:paraId="725009DA" w14:textId="77777777" w:rsidR="00A645D2" w:rsidRPr="00C60D9B" w:rsidRDefault="00A645D2" w:rsidP="00A645D2">
      <w:pPr>
        <w:tabs>
          <w:tab w:val="left" w:pos="510"/>
        </w:tabs>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5. ĪSTENOŠANAS TERMIŅI UN CITI NOTEIKUMI</w:t>
      </w:r>
    </w:p>
    <w:p w14:paraId="0396DC8C" w14:textId="77777777" w:rsidR="00A645D2" w:rsidRPr="00C60D9B" w:rsidRDefault="00A645D2" w:rsidP="00A645D2">
      <w:pPr>
        <w:tabs>
          <w:tab w:val="left" w:pos="510"/>
        </w:tabs>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lastRenderedPageBreak/>
        <w:tab/>
        <w:t>5.1. Detālplānojuma īstenotājs nodrošina Detālplānojuma īstenošanu šādos termiņos:</w:t>
      </w:r>
    </w:p>
    <w:p w14:paraId="4D978D26" w14:textId="77777777" w:rsidR="00A645D2" w:rsidRPr="00C60D9B" w:rsidRDefault="00A645D2" w:rsidP="00A645D2">
      <w:pPr>
        <w:tabs>
          <w:tab w:val="left" w:pos="0"/>
        </w:tabs>
        <w:spacing w:after="0" w:line="240" w:lineRule="auto"/>
        <w:ind w:firstLine="567"/>
        <w:jc w:val="both"/>
        <w:rPr>
          <w:rFonts w:ascii="Times New Roman" w:eastAsia="Times New Roman" w:hAnsi="Times New Roman" w:cs="Times New Roman"/>
          <w:color w:val="ED7D31"/>
          <w:kern w:val="28"/>
          <w:sz w:val="24"/>
          <w:szCs w:val="24"/>
          <w:lang w:eastAsia="lv-LV"/>
        </w:rPr>
      </w:pPr>
      <w:r w:rsidRPr="00C60D9B">
        <w:rPr>
          <w:rFonts w:ascii="Times New Roman" w:eastAsia="Times New Roman" w:hAnsi="Times New Roman" w:cs="Times New Roman"/>
          <w:color w:val="ED7D31"/>
          <w:kern w:val="28"/>
          <w:sz w:val="24"/>
          <w:szCs w:val="24"/>
          <w:lang w:eastAsia="lv-LV"/>
        </w:rPr>
        <w:tab/>
      </w:r>
      <w:r w:rsidRPr="00C60D9B">
        <w:rPr>
          <w:rFonts w:ascii="Times New Roman" w:eastAsia="Times New Roman" w:hAnsi="Times New Roman" w:cs="Times New Roman"/>
          <w:color w:val="000000"/>
          <w:kern w:val="28"/>
          <w:sz w:val="24"/>
          <w:szCs w:val="24"/>
          <w:lang w:eastAsia="lv-LV"/>
        </w:rPr>
        <w:t xml:space="preserve">5.1.1. uzsāk Detālplānojuma īstenošanu, nodrošinot būvprojektu izstrādi teritorijas inženiertehniskai sagatavošanai un inženiertīklu izbūvei, 3 (trīs) gadu laikā no Līguma abpusējas parakstīšanas; </w:t>
      </w:r>
    </w:p>
    <w:p w14:paraId="4A0EBDAD" w14:textId="77777777" w:rsidR="00A645D2" w:rsidRPr="00C60D9B" w:rsidRDefault="00A645D2" w:rsidP="00A645D2">
      <w:pPr>
        <w:tabs>
          <w:tab w:val="left" w:pos="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  5.1.2. ielas izbūves 1.posmu (šķembu segums) un galveno inženierkomunikāciju izbūvi līdz katrai apbūves zemes vienībai īsteno 5 (piecu) gadu laikā no Līguma abpusējas parakstīšanas;</w:t>
      </w:r>
    </w:p>
    <w:p w14:paraId="328F6BA4" w14:textId="77777777" w:rsidR="00A645D2" w:rsidRPr="00C60D9B" w:rsidRDefault="00A645D2" w:rsidP="00A645D2">
      <w:pPr>
        <w:tabs>
          <w:tab w:val="left" w:pos="0"/>
        </w:tabs>
        <w:spacing w:after="0" w:line="240" w:lineRule="auto"/>
        <w:ind w:firstLine="70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5.1.3. ielas izbūves 2.posmu (cietais segums) īsteno pēc galveno inženierkomunikāciju izbūves visā plānoto ielu garumā, bet ne vēlāk kā 5 (piecu) gadu laikā no brīža, kad ir veikta vismaz 75% zemes vienību apbūve.</w:t>
      </w:r>
    </w:p>
    <w:p w14:paraId="43214B98" w14:textId="77777777" w:rsidR="00A645D2" w:rsidRPr="00C60D9B" w:rsidRDefault="00A645D2" w:rsidP="00A645D2">
      <w:pPr>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Times New Roman" w:hAnsi="Times New Roman" w:cs="Times New Roman"/>
          <w:color w:val="000000"/>
          <w:kern w:val="28"/>
          <w:sz w:val="24"/>
          <w:szCs w:val="24"/>
          <w:lang w:eastAsia="lv-LV"/>
        </w:rPr>
        <w:t xml:space="preserve">5.2. </w:t>
      </w:r>
      <w:r w:rsidRPr="00C60D9B">
        <w:rPr>
          <w:rFonts w:ascii="Times New Roman" w:eastAsia="Calibri" w:hAnsi="Times New Roman" w:cs="Times New Roman"/>
          <w:color w:val="000000"/>
          <w:kern w:val="28"/>
          <w:sz w:val="24"/>
          <w:szCs w:val="24"/>
          <w:lang w:eastAsia="zh-CN"/>
        </w:rPr>
        <w:t xml:space="preserve">Zemes vienību sadale var tikt veikta vienlaikus visai Detālplānojuma teritorijai vai pa daļām, ievērojot nosacījumu, ka </w:t>
      </w:r>
      <w:proofErr w:type="spellStart"/>
      <w:r w:rsidRPr="00C60D9B">
        <w:rPr>
          <w:rFonts w:ascii="Times New Roman" w:eastAsia="Calibri" w:hAnsi="Times New Roman" w:cs="Times New Roman"/>
          <w:color w:val="000000"/>
          <w:kern w:val="28"/>
          <w:sz w:val="24"/>
          <w:szCs w:val="24"/>
          <w:lang w:eastAsia="zh-CN"/>
        </w:rPr>
        <w:t>jaunizveidojamai</w:t>
      </w:r>
      <w:proofErr w:type="spellEnd"/>
      <w:r w:rsidRPr="00C60D9B">
        <w:rPr>
          <w:rFonts w:ascii="Times New Roman" w:eastAsia="Calibri" w:hAnsi="Times New Roman" w:cs="Times New Roman"/>
          <w:color w:val="000000"/>
          <w:kern w:val="28"/>
          <w:sz w:val="24"/>
          <w:szCs w:val="24"/>
          <w:lang w:eastAsia="zh-CN"/>
        </w:rPr>
        <w:t xml:space="preserve"> zemes vienībai ir nodrošināta piekļuve no izbūvēta un ekspluatācijā nodota ceļa un ir veikta galveno inženierkomunikāciju izbūve nodrošinot </w:t>
      </w:r>
      <w:proofErr w:type="spellStart"/>
      <w:r w:rsidRPr="00C60D9B">
        <w:rPr>
          <w:rFonts w:ascii="Times New Roman" w:eastAsia="Calibri" w:hAnsi="Times New Roman" w:cs="Times New Roman"/>
          <w:color w:val="000000"/>
          <w:kern w:val="28"/>
          <w:sz w:val="24"/>
          <w:szCs w:val="24"/>
          <w:lang w:eastAsia="zh-CN"/>
        </w:rPr>
        <w:t>pieslēgumu</w:t>
      </w:r>
      <w:proofErr w:type="spellEnd"/>
      <w:r w:rsidRPr="00C60D9B">
        <w:rPr>
          <w:rFonts w:ascii="Times New Roman" w:eastAsia="Calibri" w:hAnsi="Times New Roman" w:cs="Times New Roman"/>
          <w:color w:val="000000"/>
          <w:kern w:val="28"/>
          <w:sz w:val="24"/>
          <w:szCs w:val="24"/>
          <w:lang w:eastAsia="zh-CN"/>
        </w:rPr>
        <w:t xml:space="preserve"> izbūvi līdz komunikāciju pievienojuma vietai novada centralizētajiem tīkliem un pieslēguma iespējas katrai no projektētajām dzīvojamās apbūves zemes vienībām un ir nodrošināta elektroapgāde ar pieslēguma iespējām katrai dzīvojamai apbūvei paredzētajai zemes vienībai. </w:t>
      </w:r>
      <w:r w:rsidRPr="00C60D9B">
        <w:rPr>
          <w:rFonts w:ascii="Times New Roman" w:eastAsia="Times New Roman" w:hAnsi="Times New Roman" w:cs="Times New Roman"/>
          <w:color w:val="000000"/>
          <w:kern w:val="28"/>
          <w:sz w:val="24"/>
          <w:szCs w:val="24"/>
          <w:lang w:eastAsia="lv-LV"/>
        </w:rPr>
        <w:t>Izbūves kārtu sadalījumu nosaka būvprojektā, paredzot iespēju nodot ekspluatācijā katru izbūves kārtu atsevišķi.</w:t>
      </w:r>
    </w:p>
    <w:p w14:paraId="6F5DD7F7" w14:textId="77777777" w:rsidR="00A645D2" w:rsidRPr="00C60D9B" w:rsidRDefault="00A645D2" w:rsidP="00A645D2">
      <w:pPr>
        <w:suppressAutoHyphens/>
        <w:spacing w:after="0" w:line="240" w:lineRule="auto"/>
        <w:ind w:firstLine="567"/>
        <w:jc w:val="both"/>
        <w:rPr>
          <w:rFonts w:ascii="Times New Roman" w:eastAsia="Calibri" w:hAnsi="Times New Roman" w:cs="Times New Roman"/>
          <w:color w:val="000000"/>
          <w:kern w:val="24"/>
          <w:sz w:val="24"/>
          <w:szCs w:val="24"/>
          <w:lang w:eastAsia="lv-LV"/>
        </w:rPr>
      </w:pPr>
      <w:r w:rsidRPr="00C60D9B">
        <w:rPr>
          <w:rFonts w:ascii="Times New Roman" w:eastAsia="Times New Roman" w:hAnsi="Times New Roman" w:cs="Times New Roman"/>
          <w:color w:val="000000"/>
          <w:kern w:val="28"/>
          <w:sz w:val="24"/>
          <w:szCs w:val="24"/>
          <w:lang w:eastAsia="lv-LV"/>
        </w:rPr>
        <w:t>5.3</w:t>
      </w:r>
      <w:r w:rsidRPr="00C60D9B">
        <w:rPr>
          <w:rFonts w:ascii="Times New Roman" w:eastAsia="Calibri" w:hAnsi="Times New Roman" w:cs="Times New Roman"/>
          <w:color w:val="000000"/>
          <w:kern w:val="24"/>
          <w:sz w:val="24"/>
          <w:szCs w:val="24"/>
          <w:lang w:eastAsia="lv-LV"/>
        </w:rPr>
        <w:t xml:space="preserve"> Ēku būvniecība apbūves zemes vienībās var tikt uzsākta pēc tam, kad konkrētajai zemes vienībai nodrošināta fiziska un juridiska piekļuve no izbūvētas un ekspluatācijā nodotu publiski lietojamu ceļu, nodrošināta centralizētās ūdensapgādes un centralizētās kanalizācijas pieslēguma iespēja un atbilstoši normatīvajos aktos noteiktā kārtībā izstrādātam tehniskajam projektam ir izbūvēta elektroapgāde.</w:t>
      </w:r>
    </w:p>
    <w:p w14:paraId="7E32FF16"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4"/>
          <w:sz w:val="24"/>
          <w:szCs w:val="24"/>
          <w:lang w:eastAsia="lv-LV"/>
        </w:rPr>
        <w:t xml:space="preserve">5.4. </w:t>
      </w:r>
      <w:r w:rsidRPr="00C60D9B">
        <w:rPr>
          <w:rFonts w:ascii="Times New Roman" w:eastAsia="Times New Roman" w:hAnsi="Times New Roman" w:cs="Times New Roman"/>
          <w:color w:val="000000"/>
          <w:kern w:val="28"/>
          <w:sz w:val="24"/>
          <w:szCs w:val="24"/>
          <w:lang w:eastAsia="lv-LV"/>
        </w:rPr>
        <w:t xml:space="preserve">Gāzes apgādes un elektronisko sakaru tīklu tehnisko projektu izstrādi un izbūvi, kā arī zemes vienību apbūvi, realizē </w:t>
      </w:r>
      <w:proofErr w:type="spellStart"/>
      <w:r w:rsidRPr="00C60D9B">
        <w:rPr>
          <w:rFonts w:ascii="Times New Roman" w:eastAsia="Times New Roman" w:hAnsi="Times New Roman" w:cs="Times New Roman"/>
          <w:color w:val="000000"/>
          <w:kern w:val="28"/>
          <w:sz w:val="24"/>
          <w:szCs w:val="24"/>
          <w:lang w:eastAsia="lv-LV"/>
        </w:rPr>
        <w:t>jaunizveidoto</w:t>
      </w:r>
      <w:proofErr w:type="spellEnd"/>
      <w:r w:rsidRPr="00C60D9B">
        <w:rPr>
          <w:rFonts w:ascii="Times New Roman" w:eastAsia="Times New Roman" w:hAnsi="Times New Roman" w:cs="Times New Roman"/>
          <w:color w:val="000000"/>
          <w:kern w:val="28"/>
          <w:sz w:val="24"/>
          <w:szCs w:val="24"/>
          <w:lang w:eastAsia="lv-LV"/>
        </w:rPr>
        <w:t xml:space="preserve"> zemes vienību īpašnieki saskaņā ar normatīvajos aktos paredzētā kārtībā izstrādātiem tehniskajiem projektiem.</w:t>
      </w:r>
    </w:p>
    <w:p w14:paraId="0570DF9D"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5.5 Drenāžas pārkārtošanas un lietus ūdens uztveršanas un novadīšanas risinājumi attiecīgajā zemes vienībā, paredzami pie ēku būvprojektu izstrādes.</w:t>
      </w:r>
    </w:p>
    <w:p w14:paraId="563F3DCF" w14:textId="77777777" w:rsidR="00A645D2" w:rsidRPr="00C60D9B" w:rsidRDefault="00A645D2" w:rsidP="00A645D2">
      <w:pPr>
        <w:suppressAutoHyphens/>
        <w:spacing w:after="0" w:line="240" w:lineRule="auto"/>
        <w:ind w:firstLine="567"/>
        <w:jc w:val="both"/>
        <w:rPr>
          <w:rFonts w:ascii="Times New Roman" w:eastAsia="Times New Roman" w:hAnsi="Times New Roman" w:cs="Times New Roman"/>
          <w:color w:val="000000"/>
          <w:kern w:val="28"/>
          <w:sz w:val="24"/>
          <w:szCs w:val="24"/>
          <w:lang w:eastAsia="lv-LV"/>
        </w:rPr>
      </w:pPr>
      <w:r w:rsidRPr="00C60D9B">
        <w:rPr>
          <w:rFonts w:ascii="Times New Roman" w:eastAsia="Calibri" w:hAnsi="Times New Roman" w:cs="Times New Roman"/>
          <w:color w:val="000000"/>
          <w:kern w:val="24"/>
          <w:sz w:val="24"/>
          <w:szCs w:val="24"/>
          <w:lang w:eastAsia="lv-LV"/>
        </w:rPr>
        <w:t xml:space="preserve">5.6. </w:t>
      </w:r>
      <w:r w:rsidRPr="00C60D9B">
        <w:rPr>
          <w:rFonts w:ascii="Times New Roman" w:eastAsia="Calibri" w:hAnsi="Times New Roman" w:cs="Times New Roman"/>
          <w:color w:val="000000"/>
          <w:kern w:val="28"/>
          <w:sz w:val="24"/>
          <w:szCs w:val="24"/>
          <w:lang w:eastAsia="zh-CN"/>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53331BBE" w14:textId="77777777" w:rsidR="00A645D2" w:rsidRPr="00C60D9B" w:rsidRDefault="00A645D2" w:rsidP="00A645D2">
      <w:pPr>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5.7. Detālplānojums uzskatāms par īstenotu pēc plānotās apbūves, ielu un inženierkomunikāciju izbūves un nodošanas ekspluatācijā.</w:t>
      </w:r>
    </w:p>
    <w:p w14:paraId="6ABC374A" w14:textId="77777777" w:rsidR="00A645D2" w:rsidRPr="00C60D9B" w:rsidRDefault="00A645D2" w:rsidP="00A645D2">
      <w:pPr>
        <w:suppressAutoHyphens/>
        <w:spacing w:after="0" w:line="240" w:lineRule="auto"/>
        <w:ind w:firstLine="567"/>
        <w:jc w:val="both"/>
        <w:rPr>
          <w:rFonts w:ascii="Times New Roman" w:eastAsia="Calibri" w:hAnsi="Times New Roman" w:cs="Times New Roman"/>
          <w:strike/>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 xml:space="preserve">5.8. 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īstenotājām. </w:t>
      </w:r>
    </w:p>
    <w:p w14:paraId="51A207F8" w14:textId="77777777" w:rsidR="00A645D2" w:rsidRPr="00C60D9B" w:rsidRDefault="00A645D2" w:rsidP="00A645D2">
      <w:pPr>
        <w:suppressAutoHyphens/>
        <w:spacing w:after="0" w:line="240" w:lineRule="auto"/>
        <w:ind w:firstLine="567"/>
        <w:jc w:val="both"/>
        <w:rPr>
          <w:rFonts w:ascii="Times New Roman" w:eastAsia="Calibri" w:hAnsi="Times New Roman" w:cs="Times New Roman"/>
          <w:strike/>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5.9.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 un Detālplānojuma īstenotājs var vienoties par jauniem Detālplānojuma īstenošanas termiņiem.</w:t>
      </w:r>
    </w:p>
    <w:p w14:paraId="5018991F" w14:textId="77777777" w:rsidR="00A645D2" w:rsidRPr="00C60D9B" w:rsidRDefault="00A645D2" w:rsidP="00A645D2">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p>
    <w:p w14:paraId="5AB726E8" w14:textId="77777777" w:rsidR="00A645D2" w:rsidRPr="00C60D9B" w:rsidRDefault="00A645D2" w:rsidP="00A645D2">
      <w:pPr>
        <w:tabs>
          <w:tab w:val="left" w:pos="6540"/>
        </w:tabs>
        <w:suppressAutoHyphens/>
        <w:spacing w:after="0" w:line="240" w:lineRule="auto"/>
        <w:jc w:val="center"/>
        <w:rPr>
          <w:rFonts w:ascii="Times New Roman" w:eastAsia="Calibri" w:hAnsi="Times New Roman" w:cs="Times New Roman"/>
          <w:b/>
          <w:bCs/>
          <w:color w:val="000000"/>
          <w:kern w:val="28"/>
          <w:sz w:val="24"/>
          <w:szCs w:val="24"/>
          <w:lang w:eastAsia="zh-CN"/>
        </w:rPr>
      </w:pPr>
      <w:r w:rsidRPr="00C60D9B">
        <w:rPr>
          <w:rFonts w:ascii="Times New Roman" w:eastAsia="Calibri" w:hAnsi="Times New Roman" w:cs="Times New Roman"/>
          <w:b/>
          <w:bCs/>
          <w:color w:val="000000"/>
          <w:kern w:val="28"/>
          <w:sz w:val="24"/>
          <w:szCs w:val="24"/>
          <w:lang w:eastAsia="zh-CN"/>
        </w:rPr>
        <w:t>6. NEPĀRVARAMA VARA</w:t>
      </w:r>
    </w:p>
    <w:p w14:paraId="3F5C7AA8" w14:textId="77777777" w:rsidR="00A645D2" w:rsidRPr="00C60D9B" w:rsidRDefault="00A645D2" w:rsidP="00A645D2">
      <w:pPr>
        <w:suppressAutoHyphens/>
        <w:spacing w:after="0" w:line="240" w:lineRule="auto"/>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ab/>
        <w:t>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karš, avārijas, epidēmijas, streiki, kara darbība, varas un pārvaldes institūciju rīcība, normatīvo aktu, kas būtiski ierobežo un aizskar Līdzēju tiesības un ietekmē uzņemtās saistības, pieņemšana un stāšanās spēkā.</w:t>
      </w:r>
    </w:p>
    <w:p w14:paraId="59DA59D8" w14:textId="77777777" w:rsidR="00A645D2" w:rsidRPr="00C60D9B" w:rsidRDefault="00A645D2" w:rsidP="00A645D2">
      <w:pPr>
        <w:suppressAutoHyphens/>
        <w:spacing w:after="0" w:line="240" w:lineRule="auto"/>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lastRenderedPageBreak/>
        <w:tab/>
        <w:t>6.2. Līdzējam, kas atsaucas uz nepārvaramu varas vai ārkārtēja rakstura apstākļu darbību, nekavējoties par šādiem apstākļiem rakstveidā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28B59301" w14:textId="77777777" w:rsidR="00A645D2" w:rsidRPr="00C60D9B" w:rsidRDefault="00A645D2" w:rsidP="00A645D2">
      <w:pPr>
        <w:tabs>
          <w:tab w:val="left" w:pos="6540"/>
        </w:tabs>
        <w:suppressAutoHyphens/>
        <w:spacing w:after="0" w:line="240" w:lineRule="auto"/>
        <w:jc w:val="both"/>
        <w:rPr>
          <w:rFonts w:ascii="Times New Roman" w:eastAsia="Calibri" w:hAnsi="Times New Roman" w:cs="Times New Roman"/>
          <w:b/>
          <w:bCs/>
          <w:color w:val="000000"/>
          <w:kern w:val="28"/>
          <w:sz w:val="24"/>
          <w:szCs w:val="24"/>
          <w:lang w:eastAsia="zh-CN"/>
        </w:rPr>
      </w:pPr>
    </w:p>
    <w:p w14:paraId="58D5578B" w14:textId="77777777" w:rsidR="00A645D2" w:rsidRPr="00C60D9B" w:rsidRDefault="00A645D2" w:rsidP="00A645D2">
      <w:pPr>
        <w:tabs>
          <w:tab w:val="left" w:pos="6540"/>
        </w:tabs>
        <w:suppressAutoHyphens/>
        <w:spacing w:after="0" w:line="240" w:lineRule="auto"/>
        <w:jc w:val="center"/>
        <w:rPr>
          <w:rFonts w:ascii="Times New Roman" w:eastAsia="Calibri" w:hAnsi="Times New Roman" w:cs="Times New Roman"/>
          <w:b/>
          <w:bCs/>
          <w:color w:val="000000"/>
          <w:kern w:val="28"/>
          <w:sz w:val="24"/>
          <w:szCs w:val="24"/>
          <w:lang w:eastAsia="zh-CN"/>
        </w:rPr>
      </w:pPr>
      <w:r w:rsidRPr="00C60D9B">
        <w:rPr>
          <w:rFonts w:ascii="Times New Roman" w:eastAsia="Calibri" w:hAnsi="Times New Roman" w:cs="Times New Roman"/>
          <w:b/>
          <w:bCs/>
          <w:color w:val="000000"/>
          <w:kern w:val="28"/>
          <w:sz w:val="24"/>
          <w:szCs w:val="24"/>
          <w:lang w:eastAsia="zh-CN"/>
        </w:rPr>
        <w:t>7. LĪGUMA SPĒKĀ STĀŠANĀS UN CITI NOTEIKUMI</w:t>
      </w:r>
    </w:p>
    <w:p w14:paraId="0B8C4298"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7.1. Līgums ir spēkā no parakstīšanas brīža un līdz Līgumā noteikto saistību pilnīgai īstenošanai vai Līguma izbeigšanai.</w:t>
      </w:r>
    </w:p>
    <w:p w14:paraId="1EE3858E"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7.2. Līgums nekavējoties zaudē spēku, ja Detālplānojums tiek atcelts vai atzīts par spēku zaudējušu. Detālplānojums zaudē spēku arī tad, ja ir beidzies termiņš, kurā bija jāuzsāk tā īstenošana saskaņā ar noslēgto administratīvo līgumu, un gada laikā pēc šī termiņa izbeigšanās tas nav pagarināts</w:t>
      </w:r>
    </w:p>
    <w:p w14:paraId="1987653E"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7.3. Līgums ir saistošs Līdzējiem un to saistību pārņēmējiem.</w:t>
      </w:r>
    </w:p>
    <w:p w14:paraId="7A43A807"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7.4. Līgums ir pārjaunojams ar ikvienu personu, kura iegūst īpašuma tiesības uz jebkuru detālplānojumā ietverto nekustamo īpašumu Detālplānojuma spēkā esamības laikā. Ja Līgums netiek pārjaunots un tas būtiski ietekmē turpmāko Detālplānojuma realizāciju, Pašvaldībai ir tiesības apturēt Detālplānojuma īstenošanu un izskatīt jautājumu par tā atzīšanu par spēku zaudējušu.</w:t>
      </w:r>
    </w:p>
    <w:p w14:paraId="109210B4"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7.5.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4E977C1E"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7.6. Jebkuri Līguma grozījumi un papildinājumi noformējami rakstveidā, jāparaksta Līdzējiem, jāpievieno Līgumam un tie uzskatāmi par Līguma neatņemamu sastāvdaļu.</w:t>
      </w:r>
    </w:p>
    <w:p w14:paraId="2481639E" w14:textId="77777777" w:rsidR="00A645D2" w:rsidRPr="00C60D9B" w:rsidRDefault="00A645D2" w:rsidP="00A645D2">
      <w:pPr>
        <w:tabs>
          <w:tab w:val="left" w:pos="6540"/>
        </w:tabs>
        <w:suppressAutoHyphens/>
        <w:spacing w:after="0" w:line="240" w:lineRule="auto"/>
        <w:ind w:firstLine="567"/>
        <w:jc w:val="both"/>
        <w:rPr>
          <w:rFonts w:ascii="Times New Roman" w:eastAsia="Calibri" w:hAnsi="Times New Roman" w:cs="Times New Roman"/>
          <w:color w:val="000000"/>
          <w:kern w:val="28"/>
          <w:sz w:val="24"/>
          <w:szCs w:val="24"/>
          <w:lang w:eastAsia="zh-CN"/>
        </w:rPr>
      </w:pPr>
      <w:r w:rsidRPr="00C60D9B">
        <w:rPr>
          <w:rFonts w:ascii="Times New Roman" w:eastAsia="Calibri" w:hAnsi="Times New Roman" w:cs="Times New Roman"/>
          <w:color w:val="000000"/>
          <w:kern w:val="28"/>
          <w:sz w:val="24"/>
          <w:szCs w:val="24"/>
          <w:lang w:eastAsia="zh-CN"/>
        </w:rPr>
        <w:t>7.7. Līgums ir sagatavots un noformēts uz __ (___) lapām, valsts valodā un ir parakstīts elektroniski.</w:t>
      </w:r>
    </w:p>
    <w:p w14:paraId="12D75A46"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p>
    <w:p w14:paraId="6AAEF9E8"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r w:rsidRPr="00C60D9B">
        <w:rPr>
          <w:rFonts w:ascii="Times New Roman" w:eastAsia="Times New Roman" w:hAnsi="Times New Roman" w:cs="Times New Roman"/>
          <w:b/>
          <w:bCs/>
          <w:color w:val="000000"/>
          <w:kern w:val="28"/>
          <w:sz w:val="24"/>
          <w:szCs w:val="24"/>
          <w:lang w:eastAsia="lv-LV"/>
        </w:rPr>
        <w:t>8. LĪDZĒJI</w:t>
      </w:r>
    </w:p>
    <w:p w14:paraId="55B62840" w14:textId="77777777" w:rsidR="00A645D2" w:rsidRPr="00C60D9B" w:rsidRDefault="00A645D2" w:rsidP="00A645D2">
      <w:pPr>
        <w:tabs>
          <w:tab w:val="left" w:pos="6540"/>
        </w:tabs>
        <w:spacing w:after="0" w:line="240" w:lineRule="auto"/>
        <w:jc w:val="center"/>
        <w:rPr>
          <w:rFonts w:ascii="Times New Roman" w:eastAsia="Times New Roman" w:hAnsi="Times New Roman" w:cs="Times New Roman"/>
          <w:b/>
          <w:bCs/>
          <w:color w:val="000000"/>
          <w:kern w:val="28"/>
          <w:sz w:val="24"/>
          <w:szCs w:val="24"/>
          <w:lang w:eastAsia="lv-LV"/>
        </w:rPr>
      </w:pPr>
    </w:p>
    <w:tbl>
      <w:tblPr>
        <w:tblW w:w="8734" w:type="dxa"/>
        <w:tblInd w:w="55" w:type="dxa"/>
        <w:tblLayout w:type="fixed"/>
        <w:tblCellMar>
          <w:top w:w="55" w:type="dxa"/>
          <w:left w:w="55" w:type="dxa"/>
          <w:bottom w:w="55" w:type="dxa"/>
          <w:right w:w="55" w:type="dxa"/>
        </w:tblCellMar>
        <w:tblLook w:val="04A0" w:firstRow="1" w:lastRow="0" w:firstColumn="1" w:lastColumn="0" w:noHBand="0" w:noVBand="1"/>
      </w:tblPr>
      <w:tblGrid>
        <w:gridCol w:w="4196"/>
        <w:gridCol w:w="4538"/>
      </w:tblGrid>
      <w:tr w:rsidR="00A645D2" w:rsidRPr="00C60D9B" w14:paraId="49B5A554" w14:textId="77777777" w:rsidTr="003E2DEE">
        <w:trPr>
          <w:trHeight w:val="3622"/>
        </w:trPr>
        <w:tc>
          <w:tcPr>
            <w:tcW w:w="4196" w:type="dxa"/>
          </w:tcPr>
          <w:p w14:paraId="4832F977" w14:textId="77777777" w:rsidR="00A645D2" w:rsidRPr="00C60D9B" w:rsidRDefault="00A645D2" w:rsidP="003E2DEE">
            <w:pPr>
              <w:suppressLineNumbers/>
              <w:spacing w:after="0" w:line="240" w:lineRule="auto"/>
              <w:jc w:val="both"/>
              <w:rPr>
                <w:rFonts w:ascii="Times New Roman" w:eastAsia="NSimSun" w:hAnsi="Times New Roman" w:cs="Times New Roman"/>
                <w:b/>
                <w:color w:val="000000"/>
                <w:kern w:val="2"/>
                <w:sz w:val="24"/>
                <w:szCs w:val="24"/>
                <w:lang w:eastAsia="lv-LV" w:bidi="hi-IN"/>
              </w:rPr>
            </w:pPr>
            <w:r w:rsidRPr="00C60D9B">
              <w:rPr>
                <w:rFonts w:ascii="Times New Roman" w:eastAsia="NSimSun" w:hAnsi="Times New Roman" w:cs="Times New Roman"/>
                <w:b/>
                <w:color w:val="000000"/>
                <w:kern w:val="2"/>
                <w:sz w:val="24"/>
                <w:szCs w:val="24"/>
                <w:lang w:eastAsia="lv-LV" w:bidi="hi-IN"/>
              </w:rPr>
              <w:t>Pašvaldība:</w:t>
            </w:r>
          </w:p>
          <w:p w14:paraId="66991861" w14:textId="77777777" w:rsidR="00A645D2" w:rsidRPr="00C60D9B" w:rsidRDefault="00A645D2" w:rsidP="003E2DEE">
            <w:pPr>
              <w:spacing w:after="0" w:line="240" w:lineRule="auto"/>
              <w:jc w:val="both"/>
              <w:rPr>
                <w:rFonts w:ascii="Times New Roman" w:eastAsia="Times New Roman" w:hAnsi="Times New Roman" w:cs="Times New Roman"/>
                <w:b/>
                <w:color w:val="000000"/>
                <w:kern w:val="28"/>
                <w:sz w:val="24"/>
                <w:szCs w:val="24"/>
                <w:lang w:eastAsia="lv-LV"/>
              </w:rPr>
            </w:pPr>
            <w:r w:rsidRPr="00C60D9B">
              <w:rPr>
                <w:rFonts w:ascii="Times New Roman" w:eastAsia="Times New Roman" w:hAnsi="Times New Roman" w:cs="Times New Roman"/>
                <w:b/>
                <w:color w:val="000000"/>
                <w:kern w:val="28"/>
                <w:sz w:val="24"/>
                <w:szCs w:val="24"/>
                <w:lang w:eastAsia="lv-LV"/>
              </w:rPr>
              <w:t>Mārupes novada pašvaldība</w:t>
            </w:r>
          </w:p>
          <w:p w14:paraId="1A492C63"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Nod. maks. </w:t>
            </w:r>
            <w:proofErr w:type="spellStart"/>
            <w:r w:rsidRPr="00C60D9B">
              <w:rPr>
                <w:rFonts w:ascii="Times New Roman" w:eastAsia="Times New Roman" w:hAnsi="Times New Roman" w:cs="Times New Roman"/>
                <w:color w:val="000000"/>
                <w:kern w:val="28"/>
                <w:sz w:val="24"/>
                <w:szCs w:val="24"/>
                <w:lang w:eastAsia="lv-LV"/>
              </w:rPr>
              <w:t>reģ</w:t>
            </w:r>
            <w:proofErr w:type="spellEnd"/>
            <w:r w:rsidRPr="00C60D9B">
              <w:rPr>
                <w:rFonts w:ascii="Times New Roman" w:eastAsia="Times New Roman" w:hAnsi="Times New Roman" w:cs="Times New Roman"/>
                <w:color w:val="000000"/>
                <w:kern w:val="28"/>
                <w:sz w:val="24"/>
                <w:szCs w:val="24"/>
                <w:lang w:eastAsia="lv-LV"/>
              </w:rPr>
              <w:t xml:space="preserve">. Nr. 90000012827 </w:t>
            </w:r>
            <w:r w:rsidRPr="00C60D9B">
              <w:rPr>
                <w:rFonts w:ascii="Times New Roman" w:eastAsia="Times New Roman" w:hAnsi="Times New Roman" w:cs="Times New Roman"/>
                <w:color w:val="000000"/>
                <w:kern w:val="28"/>
                <w:sz w:val="24"/>
                <w:szCs w:val="24"/>
                <w:lang w:eastAsia="lv-LV"/>
              </w:rPr>
              <w:tab/>
            </w:r>
          </w:p>
          <w:p w14:paraId="0438A211" w14:textId="77777777" w:rsidR="00A645D2" w:rsidRPr="00C60D9B" w:rsidRDefault="00A645D2" w:rsidP="003E2DEE">
            <w:pPr>
              <w:spacing w:after="0" w:line="240" w:lineRule="auto"/>
              <w:ind w:right="89"/>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adrese: Daugavas iela 29, Mārupe, Mārupes pagasts, Mārupes novads, </w:t>
            </w:r>
          </w:p>
          <w:p w14:paraId="0BAE2053"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LV – 2167</w:t>
            </w:r>
          </w:p>
          <w:p w14:paraId="321AC1D5"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AS „SEB BANKA” Āgenskalna filiāle</w:t>
            </w:r>
          </w:p>
          <w:p w14:paraId="478ACC44"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Konts: LV69UNLA0003011130405</w:t>
            </w:r>
            <w:r w:rsidRPr="00C60D9B">
              <w:rPr>
                <w:rFonts w:ascii="Times New Roman" w:eastAsia="Times New Roman" w:hAnsi="Times New Roman" w:cs="Times New Roman"/>
                <w:color w:val="000000"/>
                <w:kern w:val="28"/>
                <w:sz w:val="24"/>
                <w:szCs w:val="24"/>
                <w:lang w:eastAsia="lv-LV"/>
              </w:rPr>
              <w:tab/>
            </w:r>
          </w:p>
          <w:p w14:paraId="32CB15E9"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Kods: UNLALV2X</w:t>
            </w:r>
            <w:r w:rsidRPr="00C60D9B">
              <w:rPr>
                <w:rFonts w:ascii="Times New Roman" w:eastAsia="Times New Roman" w:hAnsi="Times New Roman" w:cs="Times New Roman"/>
                <w:color w:val="000000"/>
                <w:kern w:val="28"/>
                <w:sz w:val="24"/>
                <w:szCs w:val="24"/>
                <w:lang w:eastAsia="lv-LV"/>
              </w:rPr>
              <w:tab/>
            </w:r>
          </w:p>
          <w:p w14:paraId="341450E1"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 _______________</w:t>
            </w:r>
          </w:p>
          <w:p w14:paraId="0A6F9B49"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Izpilddirektora vietniece</w:t>
            </w:r>
          </w:p>
          <w:p w14:paraId="76A5074C"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 xml:space="preserve">attīstības un vides jautājumos </w:t>
            </w:r>
          </w:p>
          <w:p w14:paraId="3415EF43" w14:textId="77777777" w:rsidR="00A645D2" w:rsidRPr="00C60D9B" w:rsidRDefault="00A645D2" w:rsidP="003E2DEE">
            <w:pPr>
              <w:spacing w:after="0" w:line="240" w:lineRule="auto"/>
              <w:jc w:val="both"/>
              <w:rPr>
                <w:rFonts w:ascii="Times New Roman" w:eastAsia="NSimSun" w:hAnsi="Times New Roman" w:cs="Times New Roman"/>
                <w:color w:val="000000"/>
                <w:kern w:val="2"/>
                <w:sz w:val="24"/>
                <w:szCs w:val="24"/>
                <w:lang w:eastAsia="lv-LV" w:bidi="hi-IN"/>
              </w:rPr>
            </w:pPr>
            <w:r w:rsidRPr="00C60D9B">
              <w:rPr>
                <w:rFonts w:ascii="Times New Roman" w:eastAsia="Times New Roman" w:hAnsi="Times New Roman" w:cs="Times New Roman"/>
                <w:b/>
                <w:bCs/>
                <w:color w:val="000000"/>
                <w:kern w:val="28"/>
                <w:sz w:val="24"/>
                <w:szCs w:val="24"/>
                <w:lang w:eastAsia="lv-LV"/>
              </w:rPr>
              <w:t>Ilze Krēmere</w:t>
            </w:r>
          </w:p>
        </w:tc>
        <w:tc>
          <w:tcPr>
            <w:tcW w:w="4538" w:type="dxa"/>
          </w:tcPr>
          <w:p w14:paraId="4888B288" w14:textId="77777777" w:rsidR="00A645D2" w:rsidRPr="00C60D9B" w:rsidRDefault="00A645D2" w:rsidP="003E2DEE">
            <w:pPr>
              <w:spacing w:after="0" w:line="240" w:lineRule="auto"/>
              <w:jc w:val="both"/>
              <w:rPr>
                <w:rFonts w:ascii="Times New Roman" w:eastAsia="Times New Roman" w:hAnsi="Times New Roman" w:cs="Times New Roman"/>
                <w:b/>
                <w:color w:val="000000"/>
                <w:kern w:val="28"/>
                <w:sz w:val="24"/>
                <w:szCs w:val="24"/>
                <w:lang w:eastAsia="lv-LV"/>
              </w:rPr>
            </w:pPr>
            <w:r w:rsidRPr="00C60D9B">
              <w:rPr>
                <w:rFonts w:ascii="Times New Roman" w:eastAsia="Times New Roman" w:hAnsi="Times New Roman" w:cs="Times New Roman"/>
                <w:b/>
                <w:color w:val="000000"/>
                <w:kern w:val="28"/>
                <w:sz w:val="24"/>
                <w:szCs w:val="24"/>
                <w:lang w:eastAsia="lv-LV"/>
              </w:rPr>
              <w:t>Detālplānojuma īstenotājs:</w:t>
            </w:r>
          </w:p>
          <w:p w14:paraId="3F35F967" w14:textId="77777777" w:rsidR="00A645D2" w:rsidRPr="00C60D9B" w:rsidRDefault="00A645D2" w:rsidP="003E2DEE">
            <w:pPr>
              <w:spacing w:after="0" w:line="240" w:lineRule="auto"/>
              <w:jc w:val="both"/>
              <w:rPr>
                <w:rFonts w:ascii="Times New Roman" w:eastAsia="Times New Roman" w:hAnsi="Times New Roman" w:cs="Times New Roman"/>
                <w:bCs/>
                <w:color w:val="000000"/>
                <w:kern w:val="28"/>
                <w:sz w:val="24"/>
                <w:szCs w:val="24"/>
                <w:lang w:eastAsia="lv-LV"/>
              </w:rPr>
            </w:pPr>
            <w:r w:rsidRPr="00C60D9B">
              <w:rPr>
                <w:rFonts w:ascii="Times New Roman" w:eastAsia="Times New Roman" w:hAnsi="Times New Roman" w:cs="Times New Roman"/>
                <w:b/>
                <w:color w:val="000000"/>
                <w:kern w:val="28"/>
                <w:sz w:val="24"/>
                <w:szCs w:val="24"/>
                <w:lang w:eastAsia="lv-LV"/>
              </w:rPr>
              <w:t xml:space="preserve">sabiedrības ar ierobežotu atbildību "1.projekts", </w:t>
            </w:r>
            <w:proofErr w:type="spellStart"/>
            <w:r w:rsidRPr="00C60D9B">
              <w:rPr>
                <w:rFonts w:ascii="Times New Roman" w:eastAsia="Times New Roman" w:hAnsi="Times New Roman" w:cs="Times New Roman"/>
                <w:bCs/>
                <w:color w:val="000000"/>
                <w:kern w:val="28"/>
                <w:sz w:val="24"/>
                <w:szCs w:val="24"/>
                <w:lang w:eastAsia="lv-LV"/>
              </w:rPr>
              <w:t>reģ</w:t>
            </w:r>
            <w:proofErr w:type="spellEnd"/>
            <w:r w:rsidRPr="00C60D9B">
              <w:rPr>
                <w:rFonts w:ascii="Times New Roman" w:eastAsia="Times New Roman" w:hAnsi="Times New Roman" w:cs="Times New Roman"/>
                <w:bCs/>
                <w:color w:val="000000"/>
                <w:kern w:val="28"/>
                <w:sz w:val="24"/>
                <w:szCs w:val="24"/>
                <w:lang w:eastAsia="lv-LV"/>
              </w:rPr>
              <w:t>. Nr. 50103357731</w:t>
            </w:r>
          </w:p>
          <w:p w14:paraId="14ADB0C6" w14:textId="77777777" w:rsidR="00A645D2" w:rsidRPr="00C60D9B" w:rsidRDefault="00A645D2" w:rsidP="003E2DEE">
            <w:pPr>
              <w:spacing w:after="0" w:line="240" w:lineRule="auto"/>
              <w:jc w:val="both"/>
              <w:rPr>
                <w:rFonts w:ascii="Times New Roman" w:eastAsia="Times New Roman" w:hAnsi="Times New Roman" w:cs="Times New Roman"/>
                <w:bCs/>
                <w:color w:val="000000"/>
                <w:kern w:val="28"/>
                <w:sz w:val="24"/>
                <w:szCs w:val="24"/>
                <w:lang w:eastAsia="lv-LV"/>
              </w:rPr>
            </w:pPr>
            <w:r w:rsidRPr="00C60D9B">
              <w:rPr>
                <w:rFonts w:ascii="Times New Roman" w:eastAsia="Times New Roman" w:hAnsi="Times New Roman" w:cs="Times New Roman"/>
                <w:bCs/>
                <w:color w:val="000000"/>
                <w:kern w:val="28"/>
                <w:sz w:val="24"/>
                <w:szCs w:val="24"/>
                <w:lang w:eastAsia="lv-LV"/>
              </w:rPr>
              <w:t>adrese: Baltezera iela 4 - 32, Rīga, LV-1024</w:t>
            </w:r>
          </w:p>
          <w:p w14:paraId="666352ED" w14:textId="018AC64F" w:rsidR="00A645D2" w:rsidRPr="00C60D9B" w:rsidRDefault="00A645D2" w:rsidP="003E2DEE">
            <w:pPr>
              <w:spacing w:after="0" w:line="240" w:lineRule="auto"/>
              <w:jc w:val="both"/>
              <w:rPr>
                <w:rFonts w:ascii="Times New Roman" w:eastAsia="Times New Roman" w:hAnsi="Times New Roman" w:cs="Times New Roman"/>
                <w:bCs/>
                <w:color w:val="000000"/>
                <w:kern w:val="28"/>
                <w:sz w:val="24"/>
                <w:szCs w:val="24"/>
                <w:lang w:eastAsia="lv-LV"/>
              </w:rPr>
            </w:pPr>
            <w:r w:rsidRPr="00C60D9B">
              <w:rPr>
                <w:rFonts w:ascii="Times New Roman" w:eastAsia="Times New Roman" w:hAnsi="Times New Roman" w:cs="Times New Roman"/>
                <w:bCs/>
                <w:color w:val="000000"/>
                <w:kern w:val="28"/>
                <w:sz w:val="24"/>
                <w:szCs w:val="24"/>
                <w:lang w:eastAsia="lv-LV"/>
              </w:rPr>
              <w:t xml:space="preserve">e-pasts: </w:t>
            </w:r>
          </w:p>
          <w:p w14:paraId="0B713461" w14:textId="77777777" w:rsidR="00A645D2" w:rsidRPr="00C60D9B" w:rsidRDefault="00A645D2" w:rsidP="003E2DEE">
            <w:pPr>
              <w:spacing w:after="0" w:line="240" w:lineRule="auto"/>
              <w:jc w:val="both"/>
              <w:rPr>
                <w:rFonts w:ascii="Times New Roman" w:eastAsia="Times New Roman" w:hAnsi="Times New Roman" w:cs="Times New Roman"/>
                <w:bCs/>
                <w:color w:val="000000"/>
                <w:kern w:val="28"/>
                <w:sz w:val="24"/>
                <w:szCs w:val="24"/>
                <w:lang w:eastAsia="lv-LV"/>
              </w:rPr>
            </w:pPr>
          </w:p>
          <w:p w14:paraId="10F31E65" w14:textId="77777777" w:rsidR="00A645D2" w:rsidRPr="00C60D9B" w:rsidRDefault="00A645D2" w:rsidP="003E2DEE">
            <w:pPr>
              <w:spacing w:after="0" w:line="240" w:lineRule="auto"/>
              <w:jc w:val="both"/>
              <w:rPr>
                <w:rFonts w:ascii="Times New Roman" w:eastAsia="Times New Roman" w:hAnsi="Times New Roman" w:cs="Times New Roman"/>
                <w:bCs/>
                <w:color w:val="000000"/>
                <w:kern w:val="28"/>
                <w:sz w:val="24"/>
                <w:szCs w:val="24"/>
                <w:lang w:eastAsia="lv-LV"/>
              </w:rPr>
            </w:pPr>
          </w:p>
          <w:p w14:paraId="59E1C229"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p>
          <w:p w14:paraId="44E284F2"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r w:rsidRPr="00C60D9B">
              <w:rPr>
                <w:rFonts w:ascii="Times New Roman" w:eastAsia="Times New Roman" w:hAnsi="Times New Roman" w:cs="Times New Roman"/>
                <w:color w:val="000000"/>
                <w:kern w:val="28"/>
                <w:sz w:val="24"/>
                <w:szCs w:val="24"/>
                <w:lang w:eastAsia="lv-LV"/>
              </w:rPr>
              <w:t>_____________________</w:t>
            </w:r>
          </w:p>
          <w:p w14:paraId="411320E4" w14:textId="77777777" w:rsidR="00A645D2" w:rsidRPr="00C60D9B" w:rsidRDefault="00A645D2" w:rsidP="003E2DEE">
            <w:pPr>
              <w:spacing w:after="0" w:line="240" w:lineRule="auto"/>
              <w:jc w:val="both"/>
              <w:rPr>
                <w:rFonts w:ascii="Times New Roman" w:eastAsia="Calibri" w:hAnsi="Times New Roman" w:cs="Times New Roman"/>
                <w:color w:val="000000"/>
                <w:kern w:val="28"/>
                <w:sz w:val="24"/>
                <w:szCs w:val="24"/>
                <w:lang w:eastAsia="lv-LV"/>
              </w:rPr>
            </w:pPr>
            <w:r w:rsidRPr="00C60D9B">
              <w:rPr>
                <w:rFonts w:ascii="Times New Roman" w:eastAsia="Calibri" w:hAnsi="Times New Roman" w:cs="Times New Roman"/>
                <w:color w:val="000000"/>
                <w:kern w:val="28"/>
                <w:sz w:val="24"/>
                <w:szCs w:val="24"/>
                <w:lang w:eastAsia="lv-LV"/>
              </w:rPr>
              <w:t>valdes loceklis</w:t>
            </w:r>
          </w:p>
          <w:p w14:paraId="15E190AA" w14:textId="166873D5" w:rsidR="00A645D2" w:rsidRPr="00C60D9B" w:rsidRDefault="00DD0C18" w:rsidP="003E2DEE">
            <w:pPr>
              <w:spacing w:after="0" w:line="240" w:lineRule="auto"/>
              <w:jc w:val="both"/>
              <w:rPr>
                <w:rFonts w:ascii="Times New Roman" w:eastAsia="Times New Roman" w:hAnsi="Times New Roman" w:cs="Times New Roman"/>
                <w:b/>
                <w:bCs/>
                <w:color w:val="000000"/>
                <w:kern w:val="28"/>
                <w:sz w:val="24"/>
                <w:szCs w:val="24"/>
                <w:lang w:eastAsia="lv-LV"/>
              </w:rPr>
            </w:pPr>
            <w:r>
              <w:rPr>
                <w:rFonts w:ascii="Times New Roman" w:eastAsia="Times New Roman" w:hAnsi="Times New Roman" w:cs="Times New Roman"/>
                <w:b/>
                <w:bCs/>
                <w:color w:val="000000"/>
                <w:kern w:val="28"/>
                <w:sz w:val="24"/>
                <w:szCs w:val="24"/>
                <w:lang w:eastAsia="lv-LV"/>
              </w:rPr>
              <w:t>[…]</w:t>
            </w:r>
          </w:p>
          <w:p w14:paraId="09778854" w14:textId="77777777" w:rsidR="00A645D2" w:rsidRPr="00C60D9B" w:rsidRDefault="00A645D2" w:rsidP="003E2DEE">
            <w:pPr>
              <w:spacing w:after="0" w:line="240" w:lineRule="auto"/>
              <w:jc w:val="both"/>
              <w:rPr>
                <w:rFonts w:ascii="Times New Roman" w:eastAsia="Times New Roman" w:hAnsi="Times New Roman" w:cs="Times New Roman"/>
                <w:color w:val="000000"/>
                <w:kern w:val="28"/>
                <w:sz w:val="24"/>
                <w:szCs w:val="24"/>
                <w:lang w:eastAsia="lv-LV"/>
              </w:rPr>
            </w:pPr>
          </w:p>
        </w:tc>
      </w:tr>
    </w:tbl>
    <w:p w14:paraId="589464CD" w14:textId="77777777" w:rsidR="00A645D2" w:rsidRPr="00C60D9B" w:rsidRDefault="00A645D2" w:rsidP="00A645D2">
      <w:pPr>
        <w:spacing w:after="0" w:line="240" w:lineRule="auto"/>
        <w:contextualSpacing/>
        <w:jc w:val="both"/>
        <w:rPr>
          <w:rFonts w:ascii="Times New Roman" w:eastAsia="Calibri" w:hAnsi="Times New Roman" w:cs="Times New Roman"/>
          <w:sz w:val="24"/>
          <w:szCs w:val="24"/>
        </w:rPr>
      </w:pPr>
    </w:p>
    <w:p w14:paraId="11F95087" w14:textId="77777777" w:rsidR="00205BFE" w:rsidRDefault="00205BFE"/>
    <w:sectPr w:rsidR="00205BFE" w:rsidSect="00A645D2">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354C3"/>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99372F"/>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D2"/>
    <w:rsid w:val="000A48C2"/>
    <w:rsid w:val="00205BFE"/>
    <w:rsid w:val="00461F6F"/>
    <w:rsid w:val="007543A4"/>
    <w:rsid w:val="00A15892"/>
    <w:rsid w:val="00A645D2"/>
    <w:rsid w:val="00C735C0"/>
    <w:rsid w:val="00D32F5D"/>
    <w:rsid w:val="00DD0C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AF03"/>
  <w15:chartTrackingRefBased/>
  <w15:docId w15:val="{47929B46-9651-4F76-B01E-AB93393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D2"/>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10563</Words>
  <Characters>6022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2024-06-18T00:01:00Z</dcterms:created>
  <dcterms:modified xsi:type="dcterms:W3CDTF">2024-06-18T00:01:00Z</dcterms:modified>
</cp:coreProperties>
</file>