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4F82" w14:textId="77777777" w:rsidR="00203C41" w:rsidRPr="00203C41" w:rsidRDefault="00203C41" w:rsidP="00203C41">
      <w:pPr>
        <w:tabs>
          <w:tab w:val="center" w:pos="4153"/>
          <w:tab w:val="right" w:pos="8306"/>
        </w:tabs>
        <w:spacing w:after="0" w:line="240" w:lineRule="auto"/>
        <w:rPr>
          <w:rFonts w:ascii="Calibri" w:eastAsia="Calibri" w:hAnsi="Calibri" w:cs="Times New Roman"/>
          <w:kern w:val="2"/>
          <w14:ligatures w14:val="standardContextual"/>
        </w:rPr>
      </w:pPr>
      <w:bookmarkStart w:id="0" w:name="_Hlk141124550"/>
      <w:bookmarkEnd w:id="0"/>
      <w:r w:rsidRPr="00203C41">
        <w:rPr>
          <w:rFonts w:ascii="Calibri" w:eastAsia="Calibri" w:hAnsi="Calibri" w:cs="Times New Roman"/>
          <w:noProof/>
          <w:kern w:val="2"/>
          <w:lang w:eastAsia="lv-LV"/>
          <w14:ligatures w14:val="standardContextual"/>
        </w:rPr>
        <w:drawing>
          <wp:inline distT="0" distB="0" distL="0" distR="0" wp14:anchorId="55E18CE6" wp14:editId="48E74645">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13ED0200" w14:textId="77777777" w:rsidR="00203C41" w:rsidRPr="00203C41" w:rsidRDefault="00203C41" w:rsidP="00203C41">
      <w:pPr>
        <w:tabs>
          <w:tab w:val="center" w:pos="4153"/>
          <w:tab w:val="right" w:pos="8306"/>
        </w:tabs>
        <w:spacing w:after="0" w:line="240" w:lineRule="auto"/>
        <w:jc w:val="center"/>
        <w:rPr>
          <w:rFonts w:ascii="Calibri" w:eastAsia="Calibri" w:hAnsi="Calibri" w:cs="Times New Roman"/>
          <w:kern w:val="2"/>
          <w14:ligatures w14:val="standardContextual"/>
        </w:rPr>
      </w:pPr>
    </w:p>
    <w:p w14:paraId="06727054" w14:textId="77777777" w:rsidR="00203C41" w:rsidRPr="00203C41" w:rsidRDefault="00203C41" w:rsidP="00203C41">
      <w:pPr>
        <w:tabs>
          <w:tab w:val="center" w:pos="4153"/>
          <w:tab w:val="right" w:pos="8306"/>
        </w:tabs>
        <w:spacing w:after="0" w:line="240" w:lineRule="auto"/>
        <w:jc w:val="center"/>
        <w:rPr>
          <w:rFonts w:ascii="Arial" w:eastAsia="Calibri" w:hAnsi="Arial" w:cs="Arial"/>
          <w:b/>
          <w:bCs/>
          <w:caps/>
          <w:kern w:val="2"/>
          <w:sz w:val="28"/>
          <w:szCs w:val="28"/>
          <w14:ligatures w14:val="standardContextual"/>
        </w:rPr>
      </w:pPr>
      <w:r w:rsidRPr="00203C41">
        <w:rPr>
          <w:rFonts w:ascii="Arial" w:eastAsia="Calibri" w:hAnsi="Arial" w:cs="Arial"/>
          <w:b/>
          <w:bCs/>
          <w:caps/>
          <w:kern w:val="2"/>
          <w:sz w:val="28"/>
          <w:szCs w:val="28"/>
          <w14:ligatures w14:val="standardContextual"/>
        </w:rPr>
        <w:t>Mārupes novada pašvaldības dome</w:t>
      </w:r>
    </w:p>
    <w:p w14:paraId="6F4BEE13" w14:textId="77777777" w:rsidR="00203C41" w:rsidRPr="00203C41" w:rsidRDefault="00203C41" w:rsidP="00203C41">
      <w:pPr>
        <w:tabs>
          <w:tab w:val="center" w:pos="4153"/>
          <w:tab w:val="right" w:pos="8306"/>
        </w:tabs>
        <w:spacing w:after="0" w:line="240" w:lineRule="auto"/>
        <w:rPr>
          <w:rFonts w:ascii="Arial" w:eastAsia="Calibri" w:hAnsi="Arial" w:cs="Arial"/>
          <w:kern w:val="2"/>
          <w14:ligatures w14:val="standardContextual"/>
        </w:rPr>
      </w:pPr>
    </w:p>
    <w:p w14:paraId="4EF94B82" w14:textId="77777777" w:rsidR="00203C41" w:rsidRPr="00203C41" w:rsidRDefault="00203C41" w:rsidP="00203C41">
      <w:pPr>
        <w:tabs>
          <w:tab w:val="center" w:pos="4153"/>
          <w:tab w:val="right" w:pos="8306"/>
        </w:tabs>
        <w:spacing w:after="0" w:line="240" w:lineRule="auto"/>
        <w:jc w:val="center"/>
        <w:rPr>
          <w:rFonts w:ascii="Arial" w:eastAsia="Calibri" w:hAnsi="Arial" w:cs="Arial"/>
          <w:kern w:val="2"/>
          <w:sz w:val="18"/>
          <w:szCs w:val="18"/>
          <w14:ligatures w14:val="standardContextual"/>
        </w:rPr>
      </w:pPr>
      <w:r w:rsidRPr="00203C41">
        <w:rPr>
          <w:rFonts w:ascii="Arial" w:eastAsia="Calibri" w:hAnsi="Arial" w:cs="Arial"/>
          <w:kern w:val="2"/>
          <w:sz w:val="18"/>
          <w:szCs w:val="18"/>
          <w14:ligatures w14:val="standardContextual"/>
        </w:rPr>
        <w:t>Daugavas iela 29, Mārupe, Mārupes novads, LV-2167</w:t>
      </w:r>
    </w:p>
    <w:p w14:paraId="4CD296C3" w14:textId="77777777" w:rsidR="00203C41" w:rsidRPr="00203C41" w:rsidRDefault="00203C41" w:rsidP="00203C41">
      <w:pPr>
        <w:pBdr>
          <w:bottom w:val="single" w:sz="4" w:space="1" w:color="auto"/>
        </w:pBdr>
        <w:tabs>
          <w:tab w:val="center" w:pos="4153"/>
          <w:tab w:val="right" w:pos="8306"/>
        </w:tabs>
        <w:spacing w:after="0" w:line="240" w:lineRule="auto"/>
        <w:jc w:val="center"/>
        <w:rPr>
          <w:rFonts w:ascii="Arial" w:eastAsia="Calibri" w:hAnsi="Arial" w:cs="Arial"/>
          <w:kern w:val="2"/>
          <w:sz w:val="18"/>
          <w:szCs w:val="18"/>
          <w14:ligatures w14:val="standardContextual"/>
        </w:rPr>
      </w:pPr>
      <w:r w:rsidRPr="00203C41">
        <w:rPr>
          <w:rFonts w:ascii="Arial" w:eastAsia="Calibri" w:hAnsi="Arial" w:cs="Arial"/>
          <w:kern w:val="2"/>
          <w:sz w:val="18"/>
          <w:szCs w:val="18"/>
          <w14:ligatures w14:val="standardContextual"/>
        </w:rPr>
        <w:t>67934695 / marupe@marupe.lv / www.marupe.lv</w:t>
      </w:r>
    </w:p>
    <w:p w14:paraId="45EE9D31" w14:textId="77777777" w:rsidR="00203C41" w:rsidRPr="00203C41" w:rsidRDefault="00203C41" w:rsidP="00203C41">
      <w:pPr>
        <w:spacing w:after="0" w:line="240" w:lineRule="auto"/>
        <w:jc w:val="center"/>
        <w:rPr>
          <w:rFonts w:ascii="Times New Roman" w:eastAsia="Times New Roman" w:hAnsi="Times New Roman" w:cs="Times New Roman"/>
          <w:b/>
          <w:color w:val="000000"/>
          <w:kern w:val="28"/>
          <w:sz w:val="24"/>
          <w:szCs w:val="24"/>
          <w:lang w:eastAsia="lv-LV"/>
        </w:rPr>
      </w:pPr>
      <w:r w:rsidRPr="00203C41">
        <w:rPr>
          <w:rFonts w:ascii="Times New Roman" w:eastAsia="Times New Roman" w:hAnsi="Times New Roman" w:cs="Times New Roman"/>
          <w:b/>
          <w:color w:val="000000"/>
          <w:kern w:val="28"/>
          <w:sz w:val="24"/>
          <w:szCs w:val="24"/>
          <w:lang w:eastAsia="lv-LV"/>
        </w:rPr>
        <w:t>DOMES SĒDES PROTOKOLA Nr. 6 PIELIKUMS</w:t>
      </w:r>
    </w:p>
    <w:p w14:paraId="6E113F48" w14:textId="77777777" w:rsidR="00203C41" w:rsidRPr="00203C41" w:rsidRDefault="00203C41" w:rsidP="00203C41">
      <w:pPr>
        <w:spacing w:after="0" w:line="240" w:lineRule="auto"/>
        <w:rPr>
          <w:rFonts w:ascii="Times New Roman" w:eastAsia="Times New Roman" w:hAnsi="Times New Roman" w:cs="Times New Roman"/>
          <w:bCs/>
          <w:color w:val="000000"/>
          <w:kern w:val="28"/>
          <w:sz w:val="24"/>
          <w:szCs w:val="24"/>
          <w:lang w:eastAsia="lv-LV"/>
        </w:rPr>
      </w:pPr>
    </w:p>
    <w:p w14:paraId="26B5AF3C" w14:textId="77777777" w:rsidR="00203C41" w:rsidRPr="00203C41" w:rsidRDefault="00203C41" w:rsidP="00203C41">
      <w:pPr>
        <w:spacing w:after="0" w:line="240" w:lineRule="auto"/>
        <w:rPr>
          <w:rFonts w:ascii="Times New Roman" w:eastAsia="Times New Roman" w:hAnsi="Times New Roman" w:cs="Times New Roman"/>
          <w:bCs/>
          <w:color w:val="000000"/>
          <w:kern w:val="28"/>
          <w:sz w:val="24"/>
          <w:szCs w:val="24"/>
          <w:lang w:eastAsia="lv-LV"/>
        </w:rPr>
      </w:pPr>
      <w:r w:rsidRPr="00203C41">
        <w:rPr>
          <w:rFonts w:ascii="Times New Roman" w:eastAsia="Times New Roman" w:hAnsi="Times New Roman" w:cs="Times New Roman"/>
          <w:bCs/>
          <w:kern w:val="28"/>
          <w:sz w:val="24"/>
          <w:szCs w:val="24"/>
          <w:lang w:eastAsia="lv-LV"/>
        </w:rPr>
        <w:t>2025. gada 24.septembris  </w:t>
      </w:r>
    </w:p>
    <w:p w14:paraId="231050DD" w14:textId="77777777" w:rsidR="00203C41" w:rsidRPr="00203C41" w:rsidRDefault="00203C41" w:rsidP="00203C41">
      <w:pPr>
        <w:spacing w:after="0" w:line="240" w:lineRule="auto"/>
        <w:rPr>
          <w:rFonts w:ascii="Aptos" w:eastAsia="Aptos" w:hAnsi="Aptos" w:cs="Times New Roman"/>
          <w:sz w:val="24"/>
          <w:szCs w:val="24"/>
        </w:rPr>
      </w:pPr>
    </w:p>
    <w:p w14:paraId="31D40546" w14:textId="77777777" w:rsidR="00203C41" w:rsidRPr="00203C41" w:rsidRDefault="00203C41" w:rsidP="00203C41">
      <w:pPr>
        <w:keepNext/>
        <w:keepLines/>
        <w:pBdr>
          <w:bottom w:val="single" w:sz="4" w:space="1" w:color="auto"/>
        </w:pBdr>
        <w:spacing w:after="0" w:line="240" w:lineRule="auto"/>
        <w:jc w:val="center"/>
        <w:outlineLvl w:val="0"/>
        <w:rPr>
          <w:rFonts w:ascii="Times New Roman" w:eastAsia="Times New Roman" w:hAnsi="Times New Roman" w:cs="Times New Roman"/>
          <w:b/>
          <w:noProof/>
          <w:color w:val="000000"/>
          <w:sz w:val="24"/>
          <w:szCs w:val="32"/>
          <w:lang w:eastAsia="lv-LV"/>
        </w:rPr>
      </w:pPr>
      <w:r w:rsidRPr="00203C41">
        <w:rPr>
          <w:rFonts w:ascii="Times New Roman" w:eastAsia="Times New Roman" w:hAnsi="Times New Roman" w:cs="Times New Roman"/>
          <w:b/>
          <w:noProof/>
          <w:color w:val="000000"/>
          <w:sz w:val="24"/>
          <w:szCs w:val="32"/>
          <w:lang w:eastAsia="lv-LV"/>
        </w:rPr>
        <w:t>LĒMUMS Nr.70</w:t>
      </w:r>
    </w:p>
    <w:p w14:paraId="2DDB0B0C" w14:textId="77777777" w:rsidR="00203C41" w:rsidRPr="00203C41" w:rsidRDefault="00203C41" w:rsidP="00203C41">
      <w:pPr>
        <w:keepNext/>
        <w:keepLines/>
        <w:pBdr>
          <w:bottom w:val="single" w:sz="4" w:space="1" w:color="auto"/>
        </w:pBdr>
        <w:spacing w:after="0" w:line="240" w:lineRule="auto"/>
        <w:jc w:val="center"/>
        <w:outlineLvl w:val="0"/>
        <w:rPr>
          <w:rFonts w:ascii="Times New Roman" w:eastAsia="Times New Roman" w:hAnsi="Times New Roman" w:cs="Times New Roman"/>
          <w:b/>
          <w:bCs/>
          <w:noProof/>
          <w:color w:val="000000"/>
          <w:sz w:val="24"/>
          <w:szCs w:val="32"/>
          <w:lang w:eastAsia="lv-LV"/>
        </w:rPr>
      </w:pPr>
      <w:r w:rsidRPr="00203C41">
        <w:rPr>
          <w:rFonts w:ascii="Times New Roman" w:eastAsia="Times New Roman" w:hAnsi="Times New Roman" w:cs="Times New Roman"/>
          <w:b/>
          <w:bCs/>
          <w:noProof/>
          <w:color w:val="000000"/>
          <w:sz w:val="24"/>
          <w:szCs w:val="32"/>
          <w:lang w:eastAsia="lv-LV"/>
        </w:rPr>
        <w:t>Par Mārupes pagasta padomes 2003. gada 26.februāra saistošo noteikumu Nr. 3 Mārupes pagasta saimniecības “Zālītes” 3.zemes gabala detālais plānojums” atzīšanu par spēku zaudējušiem</w:t>
      </w:r>
    </w:p>
    <w:p w14:paraId="4743A32D" w14:textId="7F8571F4" w:rsidR="00203C41" w:rsidRPr="00203C41" w:rsidRDefault="00203C41" w:rsidP="00203C41">
      <w:pPr>
        <w:suppressAutoHyphens/>
        <w:spacing w:after="0" w:line="240" w:lineRule="auto"/>
        <w:rPr>
          <w:rFonts w:ascii="Times New Roman" w:eastAsia="Calibri" w:hAnsi="Times New Roman" w:cs="Times New Roman"/>
          <w:i/>
          <w:iCs/>
          <w:sz w:val="24"/>
          <w:szCs w:val="24"/>
          <w:lang w:eastAsia="ar-SA"/>
        </w:rPr>
      </w:pPr>
      <w:r w:rsidRPr="00203C41">
        <w:rPr>
          <w:rFonts w:ascii="Times New Roman" w:eastAsia="Calibri" w:hAnsi="Times New Roman" w:cs="Times New Roman"/>
          <w:i/>
          <w:iCs/>
          <w:sz w:val="24"/>
          <w:szCs w:val="24"/>
          <w:lang w:eastAsia="ar-SA"/>
        </w:rPr>
        <w:t xml:space="preserve">Adresāts: </w:t>
      </w:r>
      <w:r w:rsidR="005661FB">
        <w:rPr>
          <w:rFonts w:ascii="Times New Roman" w:eastAsia="Calibri" w:hAnsi="Times New Roman" w:cs="Times New Roman"/>
          <w:i/>
          <w:iCs/>
          <w:sz w:val="24"/>
          <w:szCs w:val="24"/>
          <w:lang w:eastAsia="ar-SA"/>
        </w:rPr>
        <w:t>[</w:t>
      </w:r>
      <w:r w:rsidRPr="00203C41">
        <w:rPr>
          <w:rFonts w:ascii="Times New Roman" w:eastAsia="Calibri" w:hAnsi="Times New Roman" w:cs="Times New Roman"/>
          <w:i/>
          <w:iCs/>
          <w:sz w:val="24"/>
          <w:szCs w:val="24"/>
          <w:lang w:eastAsia="ar-SA"/>
        </w:rPr>
        <w:t>V</w:t>
      </w:r>
      <w:r w:rsidR="005661FB">
        <w:rPr>
          <w:rFonts w:ascii="Times New Roman" w:eastAsia="Calibri" w:hAnsi="Times New Roman" w:cs="Times New Roman"/>
          <w:i/>
          <w:iCs/>
          <w:sz w:val="24"/>
          <w:szCs w:val="24"/>
          <w:lang w:eastAsia="ar-SA"/>
        </w:rPr>
        <w:t>.</w:t>
      </w:r>
      <w:r w:rsidRPr="00203C41">
        <w:rPr>
          <w:rFonts w:ascii="Times New Roman" w:eastAsia="Calibri" w:hAnsi="Times New Roman" w:cs="Times New Roman"/>
          <w:i/>
          <w:iCs/>
          <w:sz w:val="24"/>
          <w:szCs w:val="24"/>
          <w:lang w:eastAsia="ar-SA"/>
        </w:rPr>
        <w:t xml:space="preserve"> D</w:t>
      </w:r>
      <w:r w:rsidR="005661FB">
        <w:rPr>
          <w:rFonts w:ascii="Times New Roman" w:eastAsia="Calibri" w:hAnsi="Times New Roman" w:cs="Times New Roman"/>
          <w:i/>
          <w:iCs/>
          <w:sz w:val="24"/>
          <w:szCs w:val="24"/>
          <w:lang w:eastAsia="ar-SA"/>
        </w:rPr>
        <w:t>.]</w:t>
      </w:r>
      <w:r w:rsidRPr="00203C41">
        <w:rPr>
          <w:rFonts w:ascii="Times New Roman" w:eastAsia="Calibri" w:hAnsi="Times New Roman" w:cs="Times New Roman"/>
          <w:i/>
          <w:iCs/>
          <w:sz w:val="24"/>
          <w:szCs w:val="24"/>
          <w:lang w:eastAsia="ar-SA"/>
        </w:rPr>
        <w:t>, paziņojams E-adresē</w:t>
      </w:r>
    </w:p>
    <w:p w14:paraId="08D7CAB2" w14:textId="77777777" w:rsidR="00203C41" w:rsidRPr="00203C41" w:rsidRDefault="00203C41" w:rsidP="00203C41">
      <w:pPr>
        <w:suppressAutoHyphens/>
        <w:spacing w:after="0" w:line="240" w:lineRule="auto"/>
        <w:rPr>
          <w:rFonts w:ascii="Calibri" w:eastAsia="Calibri" w:hAnsi="Calibri" w:cs="Times New Roman"/>
        </w:rPr>
      </w:pPr>
      <w:r w:rsidRPr="00203C41">
        <w:rPr>
          <w:rFonts w:ascii="Times New Roman" w:eastAsia="Calibri" w:hAnsi="Times New Roman" w:cs="Times New Roman"/>
          <w:i/>
          <w:iCs/>
          <w:sz w:val="24"/>
          <w:szCs w:val="24"/>
          <w:lang w:eastAsia="ar-SA"/>
        </w:rPr>
        <w:tab/>
      </w:r>
    </w:p>
    <w:p w14:paraId="5987BDDE" w14:textId="4D4CBAD4" w:rsidR="00203C41" w:rsidRPr="00203C41" w:rsidRDefault="00203C41" w:rsidP="00203C41">
      <w:pPr>
        <w:suppressAutoHyphens/>
        <w:spacing w:after="0" w:line="240" w:lineRule="auto"/>
        <w:ind w:firstLine="567"/>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 xml:space="preserve">Mārupes novada pašvaldībā (turpmāk – </w:t>
      </w:r>
      <w:bookmarkStart w:id="1" w:name="_Hlk199152942"/>
      <w:r w:rsidRPr="00203C41">
        <w:rPr>
          <w:rFonts w:ascii="Times New Roman" w:eastAsia="Times New Roman" w:hAnsi="Times New Roman" w:cs="Times New Roman"/>
          <w:sz w:val="24"/>
          <w:szCs w:val="24"/>
          <w:lang w:eastAsia="ar-SA"/>
        </w:rPr>
        <w:t xml:space="preserve">Pašvaldība) saņemts </w:t>
      </w:r>
      <w:r w:rsidR="005661FB">
        <w:rPr>
          <w:rFonts w:ascii="Times New Roman" w:eastAsia="Times New Roman" w:hAnsi="Times New Roman" w:cs="Times New Roman"/>
          <w:sz w:val="24"/>
          <w:szCs w:val="24"/>
          <w:lang w:eastAsia="ar-SA"/>
        </w:rPr>
        <w:t>[</w:t>
      </w:r>
      <w:r w:rsidRPr="00203C41">
        <w:rPr>
          <w:rFonts w:ascii="Times New Roman" w:eastAsia="Times New Roman" w:hAnsi="Times New Roman" w:cs="Times New Roman"/>
          <w:sz w:val="24"/>
          <w:szCs w:val="24"/>
          <w:lang w:eastAsia="ar-SA"/>
        </w:rPr>
        <w:t>V</w:t>
      </w:r>
      <w:r w:rsidR="005661FB">
        <w:rPr>
          <w:rFonts w:ascii="Times New Roman" w:eastAsia="Times New Roman" w:hAnsi="Times New Roman" w:cs="Times New Roman"/>
          <w:sz w:val="24"/>
          <w:szCs w:val="24"/>
          <w:lang w:eastAsia="ar-SA"/>
        </w:rPr>
        <w:t>.</w:t>
      </w:r>
      <w:r w:rsidRPr="00203C41">
        <w:rPr>
          <w:rFonts w:ascii="Times New Roman" w:eastAsia="Times New Roman" w:hAnsi="Times New Roman" w:cs="Times New Roman"/>
          <w:sz w:val="24"/>
          <w:szCs w:val="24"/>
          <w:lang w:eastAsia="ar-SA"/>
        </w:rPr>
        <w:t xml:space="preserve"> D</w:t>
      </w:r>
      <w:r w:rsidR="005661FB">
        <w:rPr>
          <w:rFonts w:ascii="Times New Roman" w:eastAsia="Times New Roman" w:hAnsi="Times New Roman" w:cs="Times New Roman"/>
          <w:sz w:val="24"/>
          <w:szCs w:val="24"/>
          <w:lang w:eastAsia="ar-SA"/>
        </w:rPr>
        <w:t>.]</w:t>
      </w:r>
      <w:r w:rsidRPr="00203C41">
        <w:rPr>
          <w:rFonts w:ascii="Times New Roman" w:eastAsia="Times New Roman" w:hAnsi="Times New Roman" w:cs="Times New Roman"/>
          <w:sz w:val="24"/>
          <w:szCs w:val="24"/>
          <w:lang w:eastAsia="ar-SA"/>
        </w:rPr>
        <w:t xml:space="preserve">, personas kods </w:t>
      </w:r>
      <w:r w:rsidR="005661FB">
        <w:rPr>
          <w:rFonts w:ascii="Times New Roman" w:eastAsia="Times New Roman" w:hAnsi="Times New Roman" w:cs="Times New Roman"/>
          <w:sz w:val="24"/>
          <w:szCs w:val="24"/>
          <w:lang w:eastAsia="ar-SA"/>
        </w:rPr>
        <w:t>[…]</w:t>
      </w:r>
      <w:r w:rsidRPr="00203C41">
        <w:rPr>
          <w:rFonts w:ascii="Times New Roman" w:eastAsia="Times New Roman" w:hAnsi="Times New Roman" w:cs="Times New Roman"/>
          <w:sz w:val="24"/>
          <w:szCs w:val="24"/>
          <w:lang w:eastAsia="ar-SA"/>
        </w:rPr>
        <w:t xml:space="preserve"> (turpmāk – Detālplānojuma teritorijas zemes vienības īpašnieks), 2025. gada 25.augusta iesniegums (Pašvaldībā reģistrēts 2025.gada 25.augustā ar Nr. 1/2.1-2/775</w:t>
      </w:r>
      <w:r w:rsidRPr="00203C41">
        <w:rPr>
          <w:rFonts w:ascii="Times New Roman" w:eastAsia="Times New Roman" w:hAnsi="Times New Roman" w:cs="Times New Roman"/>
          <w:noProof/>
          <w:sz w:val="24"/>
          <w:szCs w:val="24"/>
          <w:lang w:eastAsia="lv-LV"/>
        </w:rPr>
        <w:drawing>
          <wp:inline distT="0" distB="0" distL="0" distR="0" wp14:anchorId="55B48603" wp14:editId="0985F9F5">
            <wp:extent cx="7620" cy="7620"/>
            <wp:effectExtent l="0" t="0" r="0" b="0"/>
            <wp:docPr id="8364435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203C41">
        <w:rPr>
          <w:rFonts w:ascii="Times New Roman" w:eastAsia="Times New Roman" w:hAnsi="Times New Roman" w:cs="Times New Roman"/>
          <w:sz w:val="24"/>
          <w:szCs w:val="24"/>
          <w:lang w:eastAsia="ar-SA"/>
        </w:rPr>
        <w:t>) ar lūgumu atcelt detālplānojumu ““Zālītes” 3.zemes gabalam” Mārupē, Mārupes novadā, un atļaut projektēt vienģimenes dzīvojamo māju saskaņā ar Mārupes novada teritorijas izmantošanas un apbūves noteikumiem.</w:t>
      </w:r>
    </w:p>
    <w:bookmarkEnd w:id="1"/>
    <w:p w14:paraId="478BD81F" w14:textId="77777777" w:rsidR="00203C41" w:rsidRPr="00203C41" w:rsidRDefault="00203C41" w:rsidP="00203C41">
      <w:pPr>
        <w:suppressAutoHyphens/>
        <w:spacing w:after="0" w:line="240" w:lineRule="auto"/>
        <w:ind w:firstLine="567"/>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ab/>
        <w:t>Izskatot iesniegumu, Pašvaldības dome konstatēja:</w:t>
      </w:r>
    </w:p>
    <w:p w14:paraId="5AEEFB5F"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Ar Mārupes pagasta padomes 2003. gada 26.februāra lēmumu Nr.9 (prot. 2.§) ir apstiprināts detālplānojums un izdoti saistošie noteikumi Nr.3 “Mārupes pagasta saimniecības “Zālītes” 3.zemes gabala detālais plānojums” (turpmāk – Detālplānojums).</w:t>
      </w:r>
    </w:p>
    <w:p w14:paraId="1D2E4ABF"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Detālplānojums ir spēkā un attiecas uz vairākiem nekustamajiem īpašumiem: Mauriņu ielā 1, 2, 3, 4, 5, 6, 7, 8, 9 un Krones ielā 59, 61, 63 un 65, Mārupē, Mārupes novadā, teritoriju.</w:t>
      </w:r>
    </w:p>
    <w:p w14:paraId="13F6560F"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 xml:space="preserve">Detālplānojuma risinājums paredz teritorijas sadali ģimenes māju apbūvei, nodrošinot piekļuvi pa Ventas, Mauriņu un Krones ielu. Uz iesnieguma izskatīšanas brīdi Detālplānojums faktiski ir īstenots. Īpašumā ir izveidotas 13 zemes vienības savrupmāju apbūvei un lielākā daļa no tām ir apbūvētas. Saskaņā ar Detālplānojumu, teritorijā esošajiem nekustamajiem īpašumiem ir pieslēgums centralizētās ūdens un kanalizācijas tīkliem. </w:t>
      </w:r>
    </w:p>
    <w:p w14:paraId="6C503AAA"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Pašvaldībā saņemts nekustamā īpašuma Mauriņu ielā 5, Mārupē, Mārupes novadā, īpašnieka Iesniegums, kurā lūgts atcelt detālplānojumu “Mārupes pagasta saimniecības “Zālītes” 3. zemes gabala detālais plānojums”, un atļaut projektēt vienģimenes dzīvojamo māju saskaņā ar Mārupes novada teritorijas izmantošanas un apbūves noteikumiem.</w:t>
      </w:r>
    </w:p>
    <w:p w14:paraId="5CE774F5"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 xml:space="preserve">Detālplānojuma teritorijā ietvertajiem nekustamo īpašumu īpašniekiem nosūtītas informatīvas vēstules par paredzēto Detālplānojuma atcelšanu. Vēstulē tika informēts, ka, veicot spēkā esošo detālplānojumu izvērtējumu Mārupes novada teritorijas plānojuma 2024.-2036.gadam izstrādes ietvaros, tika atzīts, ka Detālplānojums pēc būtības ir īstenots. </w:t>
      </w:r>
    </w:p>
    <w:p w14:paraId="367EB5BE" w14:textId="39764DFD"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Ar Mārupes novada teritorijas plānojumu 2024.-2036.gadam,</w:t>
      </w:r>
      <w:r w:rsidR="0042389B">
        <w:rPr>
          <w:rFonts w:ascii="Times New Roman" w:eastAsia="Times New Roman" w:hAnsi="Times New Roman" w:cs="Times New Roman"/>
          <w:sz w:val="24"/>
          <w:szCs w:val="24"/>
          <w:lang w:eastAsia="ar-SA"/>
        </w:rPr>
        <w:t xml:space="preserve"> </w:t>
      </w:r>
      <w:r w:rsidRPr="00203C41">
        <w:rPr>
          <w:rFonts w:ascii="Times New Roman" w:eastAsia="Times New Roman" w:hAnsi="Times New Roman" w:cs="Times New Roman"/>
          <w:sz w:val="24"/>
          <w:szCs w:val="24"/>
          <w:lang w:eastAsia="ar-SA"/>
        </w:rPr>
        <w:t xml:space="preserve">tiek nodrošināta funkcionālā zonējuma integrēšana, līdz ar to paredzēts Detālplānojumu atcelt vienlaikus ar jaunā teritorijas plānojuma apstiprināšanu. </w:t>
      </w:r>
    </w:p>
    <w:p w14:paraId="360F1297"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Atceļot Detālplānojumu atsevišķā procedūrā, tā teritorijā būtu piemērojami šobrīd spēkā esošā Teritorijas plānojuma nosacījumi.</w:t>
      </w:r>
    </w:p>
    <w:p w14:paraId="7B48F927"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lastRenderedPageBreak/>
        <w:t>Saskaņā ar Mārupes novada domes 2013.gada 18.jūnija saistošo noteikumu Nr.11/2013 “Mārupes novada teritorijas plānojumu 2014.-2026. gadam” apstiprināto Mārupes novada (šobrīd Mārupes un Mārupes pagasta) teritorijas plānojumu 2014.-2026.gadam, Detālplānojuma teritorija atrodas Savrupmāju apbūves teritorijā (DzS).</w:t>
      </w:r>
    </w:p>
    <w:p w14:paraId="398B4641" w14:textId="77777777" w:rsidR="00203C41" w:rsidRPr="00203C41" w:rsidRDefault="00203C41" w:rsidP="00203C41">
      <w:pPr>
        <w:numPr>
          <w:ilvl w:val="0"/>
          <w:numId w:val="1"/>
        </w:numPr>
        <w:suppressAutoHyphens/>
        <w:spacing w:after="0" w:line="240" w:lineRule="auto"/>
        <w:ind w:left="567" w:hanging="425"/>
        <w:contextualSpacing/>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Saskaņā ar Teritorijas attīstības plānošanas likuma 29.pantu detālplānojums ir spēkā līdz to atceļ vai atzīst par spēku zaudējušu. Ministru kabineta 2014.gada 14.oktobra noteikumu Nr.628 “Noteikumi par pašvaldību teritorijas attīstības plānošanas dokumentiem” (turpmāk - Noteikumi Nr.628) 5.5.nodaļa paredz kārtību detālplānojumu izvērtēšanai, tai skaitā 131.</w:t>
      </w:r>
      <w:r w:rsidRPr="00203C41">
        <w:rPr>
          <w:rFonts w:ascii="Times New Roman" w:eastAsia="Times New Roman" w:hAnsi="Times New Roman" w:cs="Times New Roman"/>
          <w:sz w:val="24"/>
          <w:szCs w:val="24"/>
          <w:vertAlign w:val="superscript"/>
          <w:lang w:eastAsia="ar-SA"/>
        </w:rPr>
        <w:t>2</w:t>
      </w:r>
      <w:r w:rsidRPr="00203C41">
        <w:rPr>
          <w:rFonts w:ascii="Times New Roman" w:eastAsia="Times New Roman" w:hAnsi="Times New Roman" w:cs="Times New Roman"/>
          <w:sz w:val="24"/>
          <w:szCs w:val="24"/>
          <w:lang w:eastAsia="ar-SA"/>
        </w:rPr>
        <w:t>5. apakšpunktā noteikts, ka ņem vērā vai ir saņemts detālplānojuma izstrādes ierosinātāja vai tā saistību pārņēmēja, vai detālplānojuma teritorijas zemes īpašnieka vai tiesiskā valdītāja iesniegums par detālplānojuma atcelšanu. Noteikumu Nr.628 131.</w:t>
      </w:r>
      <w:r w:rsidRPr="00203C41">
        <w:rPr>
          <w:rFonts w:ascii="Times New Roman" w:eastAsia="Times New Roman" w:hAnsi="Times New Roman" w:cs="Times New Roman"/>
          <w:sz w:val="24"/>
          <w:szCs w:val="24"/>
          <w:vertAlign w:val="superscript"/>
          <w:lang w:eastAsia="ar-SA"/>
        </w:rPr>
        <w:t>3</w:t>
      </w:r>
      <w:r w:rsidRPr="00203C41">
        <w:rPr>
          <w:rFonts w:ascii="Times New Roman" w:eastAsia="Times New Roman" w:hAnsi="Times New Roman" w:cs="Times New Roman"/>
          <w:sz w:val="24"/>
          <w:szCs w:val="24"/>
          <w:lang w:eastAsia="ar-SA"/>
        </w:rPr>
        <w:t>punkts nosaka, ka pēc detālplānojuma izvērtēšanas pašvaldības dome lemj par detālplānojuma atcelšanu vai tā risinājumu iekļaušanu teritorijas plānojumā vai lokālplānojumā.</w:t>
      </w:r>
    </w:p>
    <w:p w14:paraId="2F12F379" w14:textId="77777777" w:rsidR="00203C41" w:rsidRPr="00203C41" w:rsidRDefault="00203C41" w:rsidP="00203C41">
      <w:pPr>
        <w:numPr>
          <w:ilvl w:val="0"/>
          <w:numId w:val="1"/>
        </w:numPr>
        <w:suppressAutoHyphens/>
        <w:spacing w:after="0" w:line="240" w:lineRule="auto"/>
        <w:ind w:left="567" w:hanging="425"/>
        <w:jc w:val="both"/>
        <w:rPr>
          <w:rFonts w:ascii="Times New Roman" w:eastAsia="Times New Roman" w:hAnsi="Times New Roman" w:cs="Times New Roman"/>
          <w:sz w:val="24"/>
          <w:szCs w:val="24"/>
          <w:lang w:eastAsia="ar-SA"/>
        </w:rPr>
      </w:pPr>
      <w:r w:rsidRPr="00203C41">
        <w:rPr>
          <w:rFonts w:ascii="Times New Roman" w:eastAsia="Times New Roman" w:hAnsi="Times New Roman" w:cs="Times New Roman"/>
          <w:sz w:val="24"/>
          <w:szCs w:val="24"/>
          <w:lang w:eastAsia="ar-SA"/>
        </w:rPr>
        <w:t>“Mārupes pagasta saimniecības “Zālītes” 3. zemes gabala detālais plānojums” ir ticis apstiprināts kā saistošie noteikumi, tādēļ tā atcelšana vai atzīšana par spēku zaudējušu var notikt tikai ar saistošajiem noteikumiem.</w:t>
      </w:r>
    </w:p>
    <w:p w14:paraId="051323DB" w14:textId="77777777" w:rsidR="00203C41" w:rsidRPr="00203C41" w:rsidRDefault="00203C41" w:rsidP="00203C41">
      <w:pPr>
        <w:suppressAutoHyphens/>
        <w:spacing w:after="0" w:line="240" w:lineRule="auto"/>
        <w:ind w:left="567"/>
        <w:jc w:val="both"/>
        <w:rPr>
          <w:rFonts w:ascii="Times New Roman" w:eastAsia="Times New Roman" w:hAnsi="Times New Roman" w:cs="Times New Roman"/>
          <w:sz w:val="24"/>
          <w:szCs w:val="24"/>
          <w:lang w:eastAsia="ar-SA"/>
        </w:rPr>
      </w:pPr>
    </w:p>
    <w:p w14:paraId="4A533331" w14:textId="77777777" w:rsidR="00203C41" w:rsidRPr="00203C41" w:rsidRDefault="00203C41" w:rsidP="00203C41">
      <w:pPr>
        <w:suppressAutoHyphens/>
        <w:spacing w:after="0" w:line="240" w:lineRule="auto"/>
        <w:ind w:firstLine="567"/>
        <w:jc w:val="both"/>
        <w:rPr>
          <w:rFonts w:ascii="Times New Roman" w:eastAsia="Times New Roman" w:hAnsi="Times New Roman" w:cs="Times New Roman"/>
          <w:color w:val="000000"/>
          <w:kern w:val="28"/>
          <w:sz w:val="24"/>
          <w:szCs w:val="24"/>
          <w:lang w:eastAsia="lv-LV"/>
        </w:rPr>
      </w:pPr>
      <w:r w:rsidRPr="00203C41">
        <w:rPr>
          <w:rFonts w:ascii="Times New Roman" w:eastAsia="Times New Roman" w:hAnsi="Times New Roman" w:cs="Times New Roman"/>
          <w:sz w:val="24"/>
          <w:szCs w:val="24"/>
          <w:lang w:eastAsia="ar-SA"/>
        </w:rPr>
        <w:t>Ievērojot visu augstāk minēto, kā arī ņemot vērā, ka Detālplānojuma teritorijas izbūve un sadale faktiski ir īstenota, pamatojoties uz Teritorijas attīstības plānošanas likuma 29.pantu, Pašvaldību likuma 10.panta pirmās daļas 1.punktu, 44.panta pirmo daļu, Ministru kabineta 2014.gada 14.oktobra noteikumu Nr.628 “Noteikumi par pašvaldību teritorijas attīstības plānošanas dokumentiem” 131.</w:t>
      </w:r>
      <w:r w:rsidRPr="00203C41">
        <w:rPr>
          <w:rFonts w:ascii="Times New Roman" w:eastAsia="Times New Roman" w:hAnsi="Times New Roman" w:cs="Times New Roman"/>
          <w:sz w:val="24"/>
          <w:szCs w:val="24"/>
          <w:vertAlign w:val="superscript"/>
          <w:lang w:eastAsia="ar-SA"/>
        </w:rPr>
        <w:t>3</w:t>
      </w:r>
      <w:r w:rsidRPr="00203C41">
        <w:rPr>
          <w:rFonts w:ascii="Times New Roman" w:eastAsia="Times New Roman" w:hAnsi="Times New Roman" w:cs="Times New Roman"/>
          <w:sz w:val="24"/>
          <w:szCs w:val="24"/>
          <w:lang w:eastAsia="ar-SA"/>
        </w:rPr>
        <w:t xml:space="preserve">punktu, kā arī ņemot vērā </w:t>
      </w:r>
      <w:r w:rsidRPr="00203C41">
        <w:rPr>
          <w:rFonts w:ascii="Times New Roman" w:eastAsia="Times New Roman" w:hAnsi="Times New Roman" w:cs="Times New Roman"/>
          <w:b/>
          <w:bCs/>
          <w:sz w:val="24"/>
          <w:szCs w:val="24"/>
          <w:lang w:eastAsia="ar-SA"/>
        </w:rPr>
        <w:t>Attīstības un vides jautājumu komitejas</w:t>
      </w:r>
      <w:r w:rsidRPr="00203C41">
        <w:rPr>
          <w:rFonts w:ascii="Times New Roman" w:eastAsia="Times New Roman" w:hAnsi="Times New Roman" w:cs="Times New Roman"/>
          <w:sz w:val="24"/>
          <w:szCs w:val="24"/>
          <w:lang w:eastAsia="ar-SA"/>
        </w:rPr>
        <w:t xml:space="preserve"> </w:t>
      </w:r>
      <w:r w:rsidRPr="00203C41">
        <w:rPr>
          <w:rFonts w:ascii="Times New Roman" w:eastAsia="Times New Roman" w:hAnsi="Times New Roman" w:cs="Times New Roman"/>
          <w:color w:val="000000"/>
          <w:kern w:val="28"/>
          <w:sz w:val="24"/>
          <w:szCs w:val="24"/>
          <w:lang w:eastAsia="lv-LV"/>
        </w:rPr>
        <w:t>2025.gada 17. septembra atzinumu pieņemt iesniegto lēmuma projektu “</w:t>
      </w:r>
      <w:r w:rsidRPr="00203C41">
        <w:rPr>
          <w:rFonts w:ascii="Times New Roman" w:eastAsia="Times New Roman" w:hAnsi="Times New Roman" w:cs="Times New Roman"/>
          <w:i/>
          <w:iCs/>
          <w:color w:val="000000"/>
          <w:kern w:val="28"/>
          <w:sz w:val="24"/>
          <w:szCs w:val="24"/>
          <w:lang w:eastAsia="lv-LV"/>
        </w:rPr>
        <w:t>Par Mārupes pagasta padomes 2003. gada 26.februāra saistošo noteikumu Nr. 3 “Mārupes pagasta saimniecības “Zālītes” 3.zemes gabala detālais plānojums” atzīšanu par spēku zaudējušiem”</w:t>
      </w:r>
      <w:r w:rsidRPr="00203C41">
        <w:rPr>
          <w:rFonts w:ascii="Times New Roman" w:eastAsia="Times New Roman" w:hAnsi="Times New Roman" w:cs="Times New Roman"/>
          <w:iCs/>
          <w:color w:val="000000"/>
          <w:kern w:val="28"/>
          <w:sz w:val="24"/>
          <w:szCs w:val="24"/>
          <w:lang w:eastAsia="lv-LV"/>
        </w:rPr>
        <w:t>,</w:t>
      </w:r>
      <w:r w:rsidRPr="00203C41">
        <w:rPr>
          <w:rFonts w:ascii="Times New Roman" w:eastAsia="Times New Roman" w:hAnsi="Times New Roman" w:cs="Times New Roman"/>
          <w:i/>
          <w:color w:val="000000"/>
          <w:kern w:val="28"/>
          <w:sz w:val="24"/>
          <w:szCs w:val="24"/>
          <w:lang w:eastAsia="lv-LV"/>
        </w:rPr>
        <w:t xml:space="preserve"> </w:t>
      </w:r>
      <w:r w:rsidRPr="00203C41">
        <w:rPr>
          <w:rFonts w:ascii="Times New Roman" w:eastAsia="Times New Roman" w:hAnsi="Times New Roman" w:cs="Times New Roman"/>
          <w:color w:val="000000"/>
          <w:kern w:val="28"/>
          <w:sz w:val="24"/>
          <w:szCs w:val="24"/>
          <w:lang w:eastAsia="lv-LV"/>
        </w:rPr>
        <w:t xml:space="preserve">atklāti balsojot ar 18 balsīm „par” </w:t>
      </w:r>
      <w:r w:rsidRPr="00203C41">
        <w:rPr>
          <w:rFonts w:ascii="Times New Roman" w:eastAsia="Times New Roman" w:hAnsi="Times New Roman" w:cs="Times New Roman"/>
          <w:i/>
          <w:iCs/>
          <w:color w:val="000000"/>
          <w:kern w:val="28"/>
          <w:sz w:val="24"/>
          <w:szCs w:val="24"/>
          <w:lang w:eastAsia="lv-LV"/>
        </w:rPr>
        <w:t>(</w:t>
      </w:r>
      <w:r w:rsidRPr="00203C41">
        <w:rPr>
          <w:rFonts w:ascii="Times New Roman" w:eastAsia="Calibri" w:hAnsi="Times New Roman" w:cs="Times New Roman"/>
          <w:i/>
          <w:iCs/>
          <w:sz w:val="24"/>
          <w:szCs w:val="24"/>
        </w:rPr>
        <w:t xml:space="preserve">Aivars Osītis, </w:t>
      </w:r>
      <w:r w:rsidRPr="00203C41">
        <w:rPr>
          <w:rFonts w:ascii="Times New Roman" w:eastAsia="Times New Roman" w:hAnsi="Times New Roman" w:cs="Times New Roman"/>
          <w:i/>
          <w:iCs/>
          <w:color w:val="000000"/>
          <w:sz w:val="24"/>
          <w:szCs w:val="24"/>
        </w:rPr>
        <w:t xml:space="preserve">Andris Puide, </w:t>
      </w:r>
      <w:r w:rsidRPr="00203C41">
        <w:rPr>
          <w:rFonts w:ascii="Times New Roman" w:eastAsia="Calibri" w:hAnsi="Times New Roman" w:cs="Times New Roman"/>
          <w:bCs/>
          <w:i/>
          <w:iCs/>
          <w:color w:val="000000"/>
          <w:kern w:val="28"/>
          <w:sz w:val="24"/>
          <w:szCs w:val="24"/>
          <w:lang w:eastAsia="lv-LV"/>
        </w:rPr>
        <w:t>Renārs Freibergs, Edgars Jansons, Edgars Jākobsons, Oskars Jonāns, Valdis Kārkliņš, Andrejs Kirillovs, Jānis Lagzdkalns, Rodrigo Laviņš, Arnis Priediņš, Kristaps Purviņš, Guntars Reika, Guntis Ruskis, Oļegs Sorokins, Uģis Šteinbergs, Gatis Vācietis, Zigmunds Vīķis</w:t>
      </w:r>
      <w:r w:rsidRPr="00203C41">
        <w:rPr>
          <w:rFonts w:ascii="Times New Roman" w:eastAsia="Times New Roman" w:hAnsi="Times New Roman" w:cs="Times New Roman"/>
          <w:i/>
          <w:iCs/>
          <w:color w:val="000000"/>
          <w:kern w:val="28"/>
          <w:sz w:val="24"/>
          <w:szCs w:val="24"/>
          <w:lang w:eastAsia="lv-LV"/>
        </w:rPr>
        <w:t>)</w:t>
      </w:r>
      <w:r w:rsidRPr="00203C41">
        <w:rPr>
          <w:rFonts w:ascii="Times New Roman" w:eastAsia="Times New Roman" w:hAnsi="Times New Roman" w:cs="Times New Roman"/>
          <w:color w:val="000000"/>
          <w:kern w:val="28"/>
          <w:sz w:val="24"/>
          <w:szCs w:val="24"/>
          <w:lang w:eastAsia="lv-LV"/>
        </w:rPr>
        <w:t xml:space="preserve">, „pret” nav, „atturas” nav, </w:t>
      </w:r>
      <w:r w:rsidRPr="00203C41">
        <w:rPr>
          <w:rFonts w:ascii="Times New Roman" w:eastAsia="Times New Roman" w:hAnsi="Times New Roman" w:cs="Times New Roman"/>
          <w:b/>
          <w:bCs/>
          <w:color w:val="000000"/>
          <w:kern w:val="28"/>
          <w:sz w:val="24"/>
          <w:szCs w:val="24"/>
          <w:lang w:eastAsia="lv-LV"/>
        </w:rPr>
        <w:t>Mārupes novada pašvaldības dome nolemj:</w:t>
      </w:r>
    </w:p>
    <w:p w14:paraId="74DFC633" w14:textId="77777777" w:rsidR="00203C41" w:rsidRPr="00203C41" w:rsidRDefault="00203C41" w:rsidP="00203C41">
      <w:pPr>
        <w:suppressAutoHyphens/>
        <w:spacing w:after="0" w:line="240" w:lineRule="auto"/>
        <w:contextualSpacing/>
        <w:jc w:val="both"/>
        <w:rPr>
          <w:rFonts w:ascii="Times New Roman" w:eastAsia="Calibri" w:hAnsi="Times New Roman" w:cs="Times New Roman"/>
          <w:color w:val="4472C4"/>
          <w:sz w:val="24"/>
          <w:szCs w:val="24"/>
          <w:lang w:eastAsia="ar-SA"/>
        </w:rPr>
      </w:pPr>
    </w:p>
    <w:p w14:paraId="47C385D8" w14:textId="77777777" w:rsidR="00203C41" w:rsidRPr="00203C41" w:rsidRDefault="00203C41" w:rsidP="00203C41">
      <w:pPr>
        <w:numPr>
          <w:ilvl w:val="0"/>
          <w:numId w:val="9"/>
        </w:numPr>
        <w:suppressAutoHyphens/>
        <w:spacing w:after="0" w:line="240" w:lineRule="auto"/>
        <w:ind w:left="567" w:hanging="283"/>
        <w:contextualSpacing/>
        <w:jc w:val="both"/>
        <w:rPr>
          <w:rFonts w:ascii="Times New Roman" w:eastAsia="Calibri" w:hAnsi="Times New Roman" w:cs="Times New Roman"/>
          <w:sz w:val="24"/>
          <w:szCs w:val="24"/>
          <w:lang w:eastAsia="ar-SA"/>
        </w:rPr>
      </w:pPr>
      <w:r w:rsidRPr="00203C41">
        <w:rPr>
          <w:rFonts w:ascii="Times New Roman" w:eastAsia="Calibri" w:hAnsi="Times New Roman" w:cs="Times New Roman"/>
          <w:sz w:val="24"/>
          <w:szCs w:val="24"/>
          <w:lang w:eastAsia="ar-SA"/>
        </w:rPr>
        <w:t>Apstiprināt Mārupes novada pašvaldības saistošos noteikumus Nr.33/2025 “Par Mārupes pagasta padomes 2003. gada 26.februāra  saistošo noteikumu Nr. 3 “Mārupes pagasta saimniecības “Zālītes” 3. zemes gabala detālais plānojums” atzīšanu par spēku zaudējušiem” (pielikums).</w:t>
      </w:r>
    </w:p>
    <w:p w14:paraId="32F277ED" w14:textId="77777777" w:rsidR="00203C41" w:rsidRPr="00203C41" w:rsidRDefault="00203C41" w:rsidP="00203C41">
      <w:pPr>
        <w:numPr>
          <w:ilvl w:val="0"/>
          <w:numId w:val="9"/>
        </w:numPr>
        <w:suppressAutoHyphens/>
        <w:spacing w:after="0" w:line="240" w:lineRule="auto"/>
        <w:ind w:left="567" w:hanging="283"/>
        <w:contextualSpacing/>
        <w:jc w:val="both"/>
        <w:rPr>
          <w:rFonts w:ascii="Times New Roman" w:eastAsia="Calibri" w:hAnsi="Times New Roman" w:cs="Times New Roman"/>
          <w:sz w:val="24"/>
          <w:szCs w:val="24"/>
          <w:lang w:eastAsia="ar-SA"/>
        </w:rPr>
      </w:pPr>
      <w:r w:rsidRPr="00203C41">
        <w:rPr>
          <w:rFonts w:ascii="Times New Roman" w:eastAsia="Calibri" w:hAnsi="Times New Roman" w:cs="Times New Roman"/>
          <w:sz w:val="24"/>
          <w:szCs w:val="24"/>
        </w:rPr>
        <w:t xml:space="preserve">Uzdot Attīstības un plānošanas pārvaldei pieņemto lēmumu piecu darba dienu laikā pēc tā spēkā stāšanās ievietot Teritorijas attīstības plānošanas informācijas sistēmā (TAPIS), publicēt saistošos noteikumus oficiālajā izdevumā “Latvijas Vēstnesis, izmantojot teritorijas attīstības plānošanas informācijas sistēmu, kā arī, ievietot pašvaldības tīmekļa vietnē </w:t>
      </w:r>
      <w:r w:rsidRPr="00203C41">
        <w:rPr>
          <w:rFonts w:ascii="Times New Roman" w:eastAsia="Calibri" w:hAnsi="Times New Roman" w:cs="Times New Roman"/>
          <w:color w:val="4472C4"/>
          <w:sz w:val="24"/>
          <w:szCs w:val="24"/>
          <w:u w:val="single"/>
        </w:rPr>
        <w:t>www.marupe.lv</w:t>
      </w:r>
      <w:r w:rsidRPr="00203C41">
        <w:rPr>
          <w:rFonts w:ascii="Times New Roman" w:eastAsia="Calibri" w:hAnsi="Times New Roman" w:cs="Times New Roman"/>
          <w:sz w:val="24"/>
          <w:szCs w:val="24"/>
        </w:rPr>
        <w:t xml:space="preserve"> un nodrošināt informācijas pieejamību Mārupes novada pašvaldības informatīvajā izdevumā “Mārupes Vēstis”.</w:t>
      </w:r>
    </w:p>
    <w:p w14:paraId="1AEF8B61" w14:textId="77777777" w:rsidR="00203C41" w:rsidRPr="00203C41" w:rsidRDefault="00203C41" w:rsidP="00203C41">
      <w:pPr>
        <w:numPr>
          <w:ilvl w:val="0"/>
          <w:numId w:val="9"/>
        </w:numPr>
        <w:suppressAutoHyphens/>
        <w:spacing w:after="0" w:line="240" w:lineRule="auto"/>
        <w:ind w:left="567" w:hanging="283"/>
        <w:contextualSpacing/>
        <w:jc w:val="both"/>
        <w:rPr>
          <w:rFonts w:ascii="Times New Roman" w:eastAsia="Calibri" w:hAnsi="Times New Roman" w:cs="Times New Roman"/>
          <w:sz w:val="24"/>
          <w:szCs w:val="24"/>
          <w:lang w:eastAsia="ar-SA"/>
        </w:rPr>
      </w:pPr>
      <w:r w:rsidRPr="00203C41">
        <w:rPr>
          <w:rFonts w:ascii="Times New Roman" w:eastAsia="Times New Roman" w:hAnsi="Times New Roman" w:cs="Times New Roman"/>
          <w:color w:val="000000"/>
          <w:kern w:val="28"/>
          <w:sz w:val="24"/>
          <w:szCs w:val="24"/>
          <w:lang w:eastAsia="lv-LV"/>
        </w:rPr>
        <w:t>Mārupes novada pašvaldības Centrālās pārvaldes Personāla un dokumentu pārvaldības nodaļai pieņemto lēmumu nosūtīt teritorijas īpašniekam.</w:t>
      </w:r>
    </w:p>
    <w:p w14:paraId="72C2B844" w14:textId="77777777" w:rsidR="00203C41" w:rsidRPr="00203C41" w:rsidRDefault="00203C41" w:rsidP="00203C41">
      <w:pPr>
        <w:suppressAutoHyphens/>
        <w:spacing w:after="0" w:line="240" w:lineRule="auto"/>
        <w:contextualSpacing/>
        <w:jc w:val="both"/>
        <w:rPr>
          <w:rFonts w:ascii="Times New Roman" w:eastAsia="Calibri" w:hAnsi="Times New Roman" w:cs="Times New Roman"/>
          <w:sz w:val="24"/>
          <w:szCs w:val="24"/>
          <w:lang w:eastAsia="ar-SA"/>
        </w:rPr>
      </w:pPr>
    </w:p>
    <w:p w14:paraId="3323F31A" w14:textId="77777777" w:rsidR="00203C41" w:rsidRPr="00203C41" w:rsidRDefault="00203C41" w:rsidP="00203C41">
      <w:pPr>
        <w:suppressAutoHyphens/>
        <w:spacing w:after="0" w:line="240" w:lineRule="auto"/>
        <w:rPr>
          <w:rFonts w:ascii="Times New Roman" w:eastAsia="Times New Roman" w:hAnsi="Times New Roman" w:cs="Times New Roman"/>
          <w:sz w:val="24"/>
          <w:szCs w:val="24"/>
          <w:lang w:eastAsia="ar-SA"/>
        </w:rPr>
      </w:pPr>
    </w:p>
    <w:p w14:paraId="6AC074D8" w14:textId="131CEAD4" w:rsidR="00203C41" w:rsidRPr="00203C41" w:rsidRDefault="00203C41" w:rsidP="00203C41">
      <w:pPr>
        <w:suppressAutoHyphens/>
        <w:spacing w:after="0" w:line="240" w:lineRule="auto"/>
        <w:jc w:val="both"/>
        <w:rPr>
          <w:rFonts w:ascii="Times New Roman" w:eastAsia="Calibri" w:hAnsi="Times New Roman" w:cs="Times New Roman"/>
          <w:spacing w:val="5"/>
          <w:sz w:val="24"/>
          <w:szCs w:val="24"/>
          <w:lang w:eastAsia="ar-SA"/>
        </w:rPr>
      </w:pPr>
      <w:r w:rsidRPr="00203C41">
        <w:rPr>
          <w:rFonts w:ascii="Times New Roman" w:eastAsia="Calibri" w:hAnsi="Times New Roman" w:cs="Times New Roman"/>
          <w:bCs/>
          <w:spacing w:val="5"/>
          <w:sz w:val="24"/>
          <w:szCs w:val="24"/>
          <w:lang w:eastAsia="ar-SA"/>
        </w:rPr>
        <w:t>Pašvaldības domes priekšsēdētājs</w:t>
      </w:r>
      <w:r w:rsidRPr="00203C41">
        <w:rPr>
          <w:rFonts w:ascii="Times New Roman" w:eastAsia="Calibri" w:hAnsi="Times New Roman" w:cs="Times New Roman"/>
          <w:bCs/>
          <w:spacing w:val="5"/>
          <w:sz w:val="24"/>
          <w:szCs w:val="24"/>
          <w:lang w:eastAsia="ar-SA"/>
        </w:rPr>
        <w:tab/>
      </w:r>
      <w:r w:rsidRPr="00203C41">
        <w:rPr>
          <w:rFonts w:ascii="Times New Roman" w:eastAsia="Calibri" w:hAnsi="Times New Roman" w:cs="Times New Roman"/>
          <w:bCs/>
          <w:spacing w:val="5"/>
          <w:sz w:val="24"/>
          <w:szCs w:val="24"/>
          <w:lang w:eastAsia="ar-SA"/>
        </w:rPr>
        <w:tab/>
      </w:r>
      <w:r w:rsidRPr="00203C41">
        <w:rPr>
          <w:rFonts w:ascii="Times New Roman" w:eastAsia="Calibri" w:hAnsi="Times New Roman" w:cs="Times New Roman"/>
          <w:bCs/>
          <w:spacing w:val="5"/>
          <w:sz w:val="24"/>
          <w:szCs w:val="24"/>
          <w:lang w:eastAsia="ar-SA"/>
        </w:rPr>
        <w:tab/>
      </w:r>
      <w:r w:rsidRPr="00203C41">
        <w:rPr>
          <w:rFonts w:ascii="Times New Roman" w:eastAsia="Calibri" w:hAnsi="Times New Roman" w:cs="Times New Roman"/>
          <w:bCs/>
          <w:spacing w:val="5"/>
          <w:sz w:val="24"/>
          <w:szCs w:val="24"/>
          <w:lang w:eastAsia="ar-SA"/>
        </w:rPr>
        <w:tab/>
      </w:r>
      <w:r w:rsidRPr="00203C41">
        <w:rPr>
          <w:rFonts w:ascii="Times New Roman" w:eastAsia="Calibri" w:hAnsi="Times New Roman" w:cs="Times New Roman"/>
          <w:bCs/>
          <w:spacing w:val="5"/>
          <w:sz w:val="24"/>
          <w:szCs w:val="24"/>
          <w:lang w:eastAsia="ar-SA"/>
        </w:rPr>
        <w:tab/>
        <w:t xml:space="preserve">                   Aivars Osītis</w:t>
      </w:r>
      <w:r w:rsidRPr="00203C41">
        <w:rPr>
          <w:rFonts w:ascii="Times New Roman" w:eastAsia="Calibri" w:hAnsi="Times New Roman" w:cs="Times New Roman"/>
          <w:bCs/>
          <w:spacing w:val="5"/>
          <w:sz w:val="24"/>
          <w:szCs w:val="24"/>
          <w:lang w:eastAsia="ar-SA"/>
        </w:rPr>
        <w:tab/>
      </w:r>
    </w:p>
    <w:p w14:paraId="744F7D20" w14:textId="77777777" w:rsidR="00203C41" w:rsidRPr="00203C41" w:rsidRDefault="00203C41" w:rsidP="00203C41">
      <w:pPr>
        <w:suppressAutoHyphens/>
        <w:spacing w:after="0" w:line="240" w:lineRule="auto"/>
        <w:jc w:val="both"/>
        <w:rPr>
          <w:rFonts w:ascii="Times New Roman" w:eastAsia="Calibri" w:hAnsi="Times New Roman" w:cs="Times New Roman"/>
          <w:i/>
          <w:lang w:eastAsia="ar-SA"/>
        </w:rPr>
      </w:pPr>
      <w:r w:rsidRPr="00203C41">
        <w:rPr>
          <w:rFonts w:ascii="Times New Roman" w:eastAsia="Calibri" w:hAnsi="Times New Roman" w:cs="Times New Roman"/>
          <w:i/>
          <w:lang w:eastAsia="ar-SA"/>
        </w:rPr>
        <w:t>Sagatavoja Attīstības un plānošanas pārvaldes</w:t>
      </w:r>
    </w:p>
    <w:p w14:paraId="28801BBA" w14:textId="77777777" w:rsidR="00203C41" w:rsidRPr="00203C41" w:rsidRDefault="00203C41" w:rsidP="00203C41">
      <w:pPr>
        <w:suppressAutoHyphens/>
        <w:spacing w:after="0" w:line="240" w:lineRule="auto"/>
        <w:jc w:val="both"/>
        <w:rPr>
          <w:rFonts w:ascii="Times New Roman" w:eastAsia="Calibri" w:hAnsi="Times New Roman" w:cs="Times New Roman"/>
          <w:i/>
          <w:lang w:eastAsia="ar-SA"/>
        </w:rPr>
      </w:pPr>
      <w:r w:rsidRPr="00203C41">
        <w:rPr>
          <w:rFonts w:ascii="Times New Roman" w:eastAsia="Calibri" w:hAnsi="Times New Roman" w:cs="Times New Roman"/>
          <w:i/>
          <w:lang w:eastAsia="ar-SA"/>
        </w:rPr>
        <w:t>Teritorijas plānotāja A. Sprūde</w:t>
      </w:r>
    </w:p>
    <w:p w14:paraId="43FAED60" w14:textId="77777777" w:rsidR="00203C41" w:rsidRPr="00203C41" w:rsidRDefault="00203C41" w:rsidP="00203C41">
      <w:pPr>
        <w:spacing w:after="0" w:line="240" w:lineRule="auto"/>
        <w:rPr>
          <w:rFonts w:ascii="Aptos" w:eastAsia="Aptos" w:hAnsi="Aptos" w:cs="Times New Roman"/>
          <w:sz w:val="24"/>
          <w:szCs w:val="24"/>
        </w:rPr>
      </w:pPr>
    </w:p>
    <w:p w14:paraId="729BE308" w14:textId="77777777" w:rsidR="00203C41" w:rsidRPr="00203C41" w:rsidRDefault="00203C41" w:rsidP="00203C41">
      <w:pPr>
        <w:spacing w:after="0" w:line="240" w:lineRule="auto"/>
        <w:rPr>
          <w:rFonts w:ascii="Aptos" w:eastAsia="Aptos" w:hAnsi="Aptos" w:cs="Times New Roman"/>
          <w:sz w:val="24"/>
          <w:szCs w:val="24"/>
        </w:rPr>
      </w:pPr>
    </w:p>
    <w:p w14:paraId="0BACC939" w14:textId="045947C7" w:rsidR="001C3A8F" w:rsidRPr="00203C41" w:rsidRDefault="00203C41" w:rsidP="00203C41">
      <w:pPr>
        <w:spacing w:after="0" w:line="240" w:lineRule="auto"/>
        <w:jc w:val="center"/>
      </w:pPr>
      <w:r w:rsidRPr="00203C41">
        <w:rPr>
          <w:rFonts w:ascii="Aptos" w:eastAsia="Aptos" w:hAnsi="Aptos" w:cs="Times New Roman"/>
          <w:sz w:val="24"/>
          <w:szCs w:val="24"/>
        </w:rPr>
        <w:tab/>
      </w:r>
      <w:r w:rsidRPr="00203C41">
        <w:rPr>
          <w:rFonts w:ascii="Times New Roman" w:eastAsia="Times New Roman" w:hAnsi="Times New Roman" w:cs="Times New Roman"/>
          <w:color w:val="000000"/>
          <w:kern w:val="28"/>
          <w:sz w:val="24"/>
          <w:szCs w:val="20"/>
          <w:lang w:eastAsia="lv-LV"/>
        </w:rPr>
        <w:t>DOKUMENTS PARAKSTĪTS AR DROŠU ELEKTRONISKO PARAKSTU UN SATUR LAIKA ZĪMOGU</w:t>
      </w:r>
    </w:p>
    <w:sectPr w:rsidR="001C3A8F" w:rsidRPr="00203C41" w:rsidSect="00203C41">
      <w:pgSz w:w="11906" w:h="16838"/>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67A2C"/>
    <w:multiLevelType w:val="multilevel"/>
    <w:tmpl w:val="DC8462D4"/>
    <w:lvl w:ilvl="0">
      <w:start w:val="1"/>
      <w:numFmt w:val="decimal"/>
      <w:lvlText w:val="%1."/>
      <w:lvlJc w:val="left"/>
      <w:pPr>
        <w:ind w:left="606"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8637A4"/>
    <w:multiLevelType w:val="multilevel"/>
    <w:tmpl w:val="B9F0C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501D0"/>
    <w:multiLevelType w:val="hybridMultilevel"/>
    <w:tmpl w:val="CF92AA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CB00ACC"/>
    <w:multiLevelType w:val="multilevel"/>
    <w:tmpl w:val="1494E79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D7F72"/>
    <w:multiLevelType w:val="hybridMultilevel"/>
    <w:tmpl w:val="08B66E6A"/>
    <w:lvl w:ilvl="0" w:tplc="67FEF1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302B1F99"/>
    <w:multiLevelType w:val="hybridMultilevel"/>
    <w:tmpl w:val="E5ACA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510C2A"/>
    <w:multiLevelType w:val="multilevel"/>
    <w:tmpl w:val="DC8462D4"/>
    <w:lvl w:ilvl="0">
      <w:start w:val="1"/>
      <w:numFmt w:val="decimal"/>
      <w:lvlText w:val="%1."/>
      <w:lvlJc w:val="left"/>
      <w:pPr>
        <w:ind w:left="606" w:hanging="360"/>
      </w:pPr>
      <w:rPr>
        <w:rFonts w:ascii="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0C69C1"/>
    <w:multiLevelType w:val="multilevel"/>
    <w:tmpl w:val="1494E79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8F58AC"/>
    <w:multiLevelType w:val="hybridMultilevel"/>
    <w:tmpl w:val="1512B7D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7B640622"/>
    <w:multiLevelType w:val="multilevel"/>
    <w:tmpl w:val="1494E79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98011">
    <w:abstractNumId w:val="7"/>
  </w:num>
  <w:num w:numId="2" w16cid:durableId="1680691707">
    <w:abstractNumId w:val="4"/>
  </w:num>
  <w:num w:numId="3" w16cid:durableId="196241026">
    <w:abstractNumId w:val="3"/>
  </w:num>
  <w:num w:numId="4" w16cid:durableId="53895907">
    <w:abstractNumId w:val="0"/>
  </w:num>
  <w:num w:numId="5" w16cid:durableId="1753969418">
    <w:abstractNumId w:val="6"/>
  </w:num>
  <w:num w:numId="6" w16cid:durableId="1043796952">
    <w:abstractNumId w:val="1"/>
  </w:num>
  <w:num w:numId="7" w16cid:durableId="609320481">
    <w:abstractNumId w:val="9"/>
  </w:num>
  <w:num w:numId="8" w16cid:durableId="1901595572">
    <w:abstractNumId w:val="2"/>
  </w:num>
  <w:num w:numId="9" w16cid:durableId="1890074471">
    <w:abstractNumId w:val="5"/>
  </w:num>
  <w:num w:numId="10" w16cid:durableId="1003431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91"/>
    <w:rsid w:val="00003645"/>
    <w:rsid w:val="00026139"/>
    <w:rsid w:val="0003560D"/>
    <w:rsid w:val="00040F72"/>
    <w:rsid w:val="00045EF3"/>
    <w:rsid w:val="00051B7C"/>
    <w:rsid w:val="000847F7"/>
    <w:rsid w:val="00085000"/>
    <w:rsid w:val="00092BF3"/>
    <w:rsid w:val="000A1ABF"/>
    <w:rsid w:val="000A3438"/>
    <w:rsid w:val="000A670C"/>
    <w:rsid w:val="000C136B"/>
    <w:rsid w:val="000D365C"/>
    <w:rsid w:val="000D68C4"/>
    <w:rsid w:val="000E2A20"/>
    <w:rsid w:val="000F2E3C"/>
    <w:rsid w:val="00104CC9"/>
    <w:rsid w:val="00114F48"/>
    <w:rsid w:val="00117A44"/>
    <w:rsid w:val="0012105D"/>
    <w:rsid w:val="001325E0"/>
    <w:rsid w:val="00135AFC"/>
    <w:rsid w:val="001363DC"/>
    <w:rsid w:val="001376E1"/>
    <w:rsid w:val="00140E3E"/>
    <w:rsid w:val="00145FF9"/>
    <w:rsid w:val="00152BB9"/>
    <w:rsid w:val="00155260"/>
    <w:rsid w:val="00162AA9"/>
    <w:rsid w:val="00174575"/>
    <w:rsid w:val="00176116"/>
    <w:rsid w:val="001843B8"/>
    <w:rsid w:val="00184A8B"/>
    <w:rsid w:val="001A7266"/>
    <w:rsid w:val="001B259A"/>
    <w:rsid w:val="001B2F5F"/>
    <w:rsid w:val="001B39D3"/>
    <w:rsid w:val="001B43FD"/>
    <w:rsid w:val="001B564D"/>
    <w:rsid w:val="001C3A8F"/>
    <w:rsid w:val="001C502F"/>
    <w:rsid w:val="001C7A5B"/>
    <w:rsid w:val="001D59D4"/>
    <w:rsid w:val="001E1F7E"/>
    <w:rsid w:val="001E3B25"/>
    <w:rsid w:val="001F0208"/>
    <w:rsid w:val="001F380B"/>
    <w:rsid w:val="001F6A51"/>
    <w:rsid w:val="00203C41"/>
    <w:rsid w:val="00213BDE"/>
    <w:rsid w:val="00224913"/>
    <w:rsid w:val="00225D1B"/>
    <w:rsid w:val="00253611"/>
    <w:rsid w:val="002645BE"/>
    <w:rsid w:val="002749BD"/>
    <w:rsid w:val="002764A3"/>
    <w:rsid w:val="00282815"/>
    <w:rsid w:val="002835E6"/>
    <w:rsid w:val="002855EE"/>
    <w:rsid w:val="0029037C"/>
    <w:rsid w:val="00297D39"/>
    <w:rsid w:val="002A68A6"/>
    <w:rsid w:val="002A76AF"/>
    <w:rsid w:val="002B608C"/>
    <w:rsid w:val="002E27D6"/>
    <w:rsid w:val="002F2C95"/>
    <w:rsid w:val="002F4D79"/>
    <w:rsid w:val="00316E17"/>
    <w:rsid w:val="00317285"/>
    <w:rsid w:val="00335927"/>
    <w:rsid w:val="00337809"/>
    <w:rsid w:val="003403F7"/>
    <w:rsid w:val="00340807"/>
    <w:rsid w:val="00340E8A"/>
    <w:rsid w:val="003522C2"/>
    <w:rsid w:val="00360AC2"/>
    <w:rsid w:val="00361030"/>
    <w:rsid w:val="003652C3"/>
    <w:rsid w:val="003805F8"/>
    <w:rsid w:val="00383EBF"/>
    <w:rsid w:val="0039052A"/>
    <w:rsid w:val="003A555C"/>
    <w:rsid w:val="003B1F3E"/>
    <w:rsid w:val="003B3159"/>
    <w:rsid w:val="003B546F"/>
    <w:rsid w:val="003B5B80"/>
    <w:rsid w:val="003C1076"/>
    <w:rsid w:val="003C2022"/>
    <w:rsid w:val="003E68D8"/>
    <w:rsid w:val="003F02BB"/>
    <w:rsid w:val="003F10CC"/>
    <w:rsid w:val="00413BFB"/>
    <w:rsid w:val="004140DE"/>
    <w:rsid w:val="00415C24"/>
    <w:rsid w:val="00415E25"/>
    <w:rsid w:val="0042389B"/>
    <w:rsid w:val="004311D0"/>
    <w:rsid w:val="00440172"/>
    <w:rsid w:val="00443FD9"/>
    <w:rsid w:val="004461CD"/>
    <w:rsid w:val="00450485"/>
    <w:rsid w:val="00450972"/>
    <w:rsid w:val="0047656B"/>
    <w:rsid w:val="004805AB"/>
    <w:rsid w:val="004875B3"/>
    <w:rsid w:val="00495177"/>
    <w:rsid w:val="004A0C61"/>
    <w:rsid w:val="004C43C5"/>
    <w:rsid w:val="004D3F99"/>
    <w:rsid w:val="004D74A1"/>
    <w:rsid w:val="004E230B"/>
    <w:rsid w:val="00504246"/>
    <w:rsid w:val="005062FA"/>
    <w:rsid w:val="0051573F"/>
    <w:rsid w:val="005160F8"/>
    <w:rsid w:val="00521CDC"/>
    <w:rsid w:val="0052399A"/>
    <w:rsid w:val="00524EF3"/>
    <w:rsid w:val="005265D9"/>
    <w:rsid w:val="00527486"/>
    <w:rsid w:val="00536237"/>
    <w:rsid w:val="00545C87"/>
    <w:rsid w:val="00546A11"/>
    <w:rsid w:val="0056037A"/>
    <w:rsid w:val="005661FB"/>
    <w:rsid w:val="005818AA"/>
    <w:rsid w:val="00584B52"/>
    <w:rsid w:val="00585E3C"/>
    <w:rsid w:val="005876C0"/>
    <w:rsid w:val="0059575A"/>
    <w:rsid w:val="005A28BB"/>
    <w:rsid w:val="005A609B"/>
    <w:rsid w:val="005A6B39"/>
    <w:rsid w:val="005C13F5"/>
    <w:rsid w:val="005C42A5"/>
    <w:rsid w:val="005C4AA9"/>
    <w:rsid w:val="005C588E"/>
    <w:rsid w:val="005D0D1F"/>
    <w:rsid w:val="005D3051"/>
    <w:rsid w:val="005D49D7"/>
    <w:rsid w:val="005F267A"/>
    <w:rsid w:val="005F33E1"/>
    <w:rsid w:val="00601411"/>
    <w:rsid w:val="00607AD7"/>
    <w:rsid w:val="00620172"/>
    <w:rsid w:val="00623976"/>
    <w:rsid w:val="006254AC"/>
    <w:rsid w:val="006306A0"/>
    <w:rsid w:val="00642F2C"/>
    <w:rsid w:val="006436EF"/>
    <w:rsid w:val="0065632B"/>
    <w:rsid w:val="006616DA"/>
    <w:rsid w:val="00666540"/>
    <w:rsid w:val="00667B47"/>
    <w:rsid w:val="006818B5"/>
    <w:rsid w:val="00684E46"/>
    <w:rsid w:val="006A01F3"/>
    <w:rsid w:val="006A1E71"/>
    <w:rsid w:val="006A2567"/>
    <w:rsid w:val="006B0FF9"/>
    <w:rsid w:val="006B34B2"/>
    <w:rsid w:val="006B3634"/>
    <w:rsid w:val="006B38B4"/>
    <w:rsid w:val="006D7EF4"/>
    <w:rsid w:val="006E178D"/>
    <w:rsid w:val="006E4948"/>
    <w:rsid w:val="006E4D1E"/>
    <w:rsid w:val="006E6345"/>
    <w:rsid w:val="006F4696"/>
    <w:rsid w:val="007012CD"/>
    <w:rsid w:val="00710F21"/>
    <w:rsid w:val="007169EE"/>
    <w:rsid w:val="00736543"/>
    <w:rsid w:val="007420CF"/>
    <w:rsid w:val="00747F26"/>
    <w:rsid w:val="00754434"/>
    <w:rsid w:val="00756EF3"/>
    <w:rsid w:val="007721DA"/>
    <w:rsid w:val="00774589"/>
    <w:rsid w:val="0078795F"/>
    <w:rsid w:val="00794A87"/>
    <w:rsid w:val="007A47B5"/>
    <w:rsid w:val="007A4A84"/>
    <w:rsid w:val="007A6A7F"/>
    <w:rsid w:val="007A6C06"/>
    <w:rsid w:val="007E3B17"/>
    <w:rsid w:val="00801F45"/>
    <w:rsid w:val="00804056"/>
    <w:rsid w:val="00806708"/>
    <w:rsid w:val="00814A23"/>
    <w:rsid w:val="00815629"/>
    <w:rsid w:val="00816971"/>
    <w:rsid w:val="00816BDB"/>
    <w:rsid w:val="00823216"/>
    <w:rsid w:val="008257A1"/>
    <w:rsid w:val="008375EE"/>
    <w:rsid w:val="00842D7A"/>
    <w:rsid w:val="00843B17"/>
    <w:rsid w:val="00861FFA"/>
    <w:rsid w:val="00875FCB"/>
    <w:rsid w:val="0088572C"/>
    <w:rsid w:val="0089467E"/>
    <w:rsid w:val="008A740B"/>
    <w:rsid w:val="008B0C9E"/>
    <w:rsid w:val="008B5F76"/>
    <w:rsid w:val="008B6B4D"/>
    <w:rsid w:val="008C1E04"/>
    <w:rsid w:val="008C3FEC"/>
    <w:rsid w:val="008C497E"/>
    <w:rsid w:val="008D3C3E"/>
    <w:rsid w:val="008F14CF"/>
    <w:rsid w:val="008F1E77"/>
    <w:rsid w:val="008F4FBD"/>
    <w:rsid w:val="00901BBD"/>
    <w:rsid w:val="009039A8"/>
    <w:rsid w:val="00907EB6"/>
    <w:rsid w:val="00910EDD"/>
    <w:rsid w:val="0091391E"/>
    <w:rsid w:val="00914D0F"/>
    <w:rsid w:val="0091598B"/>
    <w:rsid w:val="00915C58"/>
    <w:rsid w:val="0092172C"/>
    <w:rsid w:val="0093188D"/>
    <w:rsid w:val="00954F1D"/>
    <w:rsid w:val="00955443"/>
    <w:rsid w:val="009718BB"/>
    <w:rsid w:val="0097565B"/>
    <w:rsid w:val="009A0548"/>
    <w:rsid w:val="009A2E83"/>
    <w:rsid w:val="009A7F91"/>
    <w:rsid w:val="009B3471"/>
    <w:rsid w:val="009B48A3"/>
    <w:rsid w:val="009C0CB1"/>
    <w:rsid w:val="009C74D9"/>
    <w:rsid w:val="009D024D"/>
    <w:rsid w:val="009D3B01"/>
    <w:rsid w:val="009E242E"/>
    <w:rsid w:val="009E47DC"/>
    <w:rsid w:val="009F0FE8"/>
    <w:rsid w:val="009F1DE7"/>
    <w:rsid w:val="009F4BDD"/>
    <w:rsid w:val="00A0491C"/>
    <w:rsid w:val="00A3103E"/>
    <w:rsid w:val="00A3160A"/>
    <w:rsid w:val="00A33E6B"/>
    <w:rsid w:val="00A374CB"/>
    <w:rsid w:val="00A74F0A"/>
    <w:rsid w:val="00A75E93"/>
    <w:rsid w:val="00A7682F"/>
    <w:rsid w:val="00A80332"/>
    <w:rsid w:val="00A86848"/>
    <w:rsid w:val="00A9257C"/>
    <w:rsid w:val="00AA1083"/>
    <w:rsid w:val="00AB7DBA"/>
    <w:rsid w:val="00AC08E1"/>
    <w:rsid w:val="00AC0B91"/>
    <w:rsid w:val="00AC0EAE"/>
    <w:rsid w:val="00AC6466"/>
    <w:rsid w:val="00AC6552"/>
    <w:rsid w:val="00AD2A65"/>
    <w:rsid w:val="00AD347B"/>
    <w:rsid w:val="00AD44C0"/>
    <w:rsid w:val="00AD49A3"/>
    <w:rsid w:val="00AD7735"/>
    <w:rsid w:val="00AD7755"/>
    <w:rsid w:val="00AE034D"/>
    <w:rsid w:val="00AE161F"/>
    <w:rsid w:val="00AE4052"/>
    <w:rsid w:val="00AE47B5"/>
    <w:rsid w:val="00AE6B09"/>
    <w:rsid w:val="00AE760E"/>
    <w:rsid w:val="00AF2950"/>
    <w:rsid w:val="00AF5A16"/>
    <w:rsid w:val="00B02818"/>
    <w:rsid w:val="00B1274F"/>
    <w:rsid w:val="00B1535E"/>
    <w:rsid w:val="00B16333"/>
    <w:rsid w:val="00B30F26"/>
    <w:rsid w:val="00B33CE8"/>
    <w:rsid w:val="00B34B2A"/>
    <w:rsid w:val="00B52862"/>
    <w:rsid w:val="00B53102"/>
    <w:rsid w:val="00B57F34"/>
    <w:rsid w:val="00B71563"/>
    <w:rsid w:val="00B753DE"/>
    <w:rsid w:val="00B75B22"/>
    <w:rsid w:val="00BA2918"/>
    <w:rsid w:val="00BA2C35"/>
    <w:rsid w:val="00BB5908"/>
    <w:rsid w:val="00BB7395"/>
    <w:rsid w:val="00BC14F3"/>
    <w:rsid w:val="00BC22BE"/>
    <w:rsid w:val="00BC23A1"/>
    <w:rsid w:val="00BC27C1"/>
    <w:rsid w:val="00BD6779"/>
    <w:rsid w:val="00BD6D44"/>
    <w:rsid w:val="00BE0D26"/>
    <w:rsid w:val="00BF57F6"/>
    <w:rsid w:val="00C11B76"/>
    <w:rsid w:val="00C16287"/>
    <w:rsid w:val="00C30B56"/>
    <w:rsid w:val="00C41329"/>
    <w:rsid w:val="00C41BA8"/>
    <w:rsid w:val="00C46BB6"/>
    <w:rsid w:val="00C6459F"/>
    <w:rsid w:val="00C7034D"/>
    <w:rsid w:val="00C71C36"/>
    <w:rsid w:val="00C85C32"/>
    <w:rsid w:val="00CB1DEB"/>
    <w:rsid w:val="00CB547F"/>
    <w:rsid w:val="00CC46BC"/>
    <w:rsid w:val="00CC52BD"/>
    <w:rsid w:val="00CD0F8C"/>
    <w:rsid w:val="00CD754E"/>
    <w:rsid w:val="00CE1B91"/>
    <w:rsid w:val="00CE3016"/>
    <w:rsid w:val="00D00E0B"/>
    <w:rsid w:val="00D1684F"/>
    <w:rsid w:val="00D227B7"/>
    <w:rsid w:val="00D22A14"/>
    <w:rsid w:val="00D23DE1"/>
    <w:rsid w:val="00D30761"/>
    <w:rsid w:val="00D46366"/>
    <w:rsid w:val="00D463E0"/>
    <w:rsid w:val="00D760E7"/>
    <w:rsid w:val="00D7666F"/>
    <w:rsid w:val="00D815EE"/>
    <w:rsid w:val="00D92C8B"/>
    <w:rsid w:val="00DA2214"/>
    <w:rsid w:val="00DA316C"/>
    <w:rsid w:val="00DC72BD"/>
    <w:rsid w:val="00DD14EE"/>
    <w:rsid w:val="00DD1C38"/>
    <w:rsid w:val="00DD5825"/>
    <w:rsid w:val="00DD77C4"/>
    <w:rsid w:val="00DE417F"/>
    <w:rsid w:val="00DE74A4"/>
    <w:rsid w:val="00DF049F"/>
    <w:rsid w:val="00DF7A6B"/>
    <w:rsid w:val="00E10050"/>
    <w:rsid w:val="00E22EF8"/>
    <w:rsid w:val="00E22F7F"/>
    <w:rsid w:val="00E257A1"/>
    <w:rsid w:val="00E32B6F"/>
    <w:rsid w:val="00E34905"/>
    <w:rsid w:val="00E4293A"/>
    <w:rsid w:val="00E438F5"/>
    <w:rsid w:val="00E43998"/>
    <w:rsid w:val="00E4461C"/>
    <w:rsid w:val="00E44728"/>
    <w:rsid w:val="00E55F27"/>
    <w:rsid w:val="00E60895"/>
    <w:rsid w:val="00E634F0"/>
    <w:rsid w:val="00E67AAE"/>
    <w:rsid w:val="00E81026"/>
    <w:rsid w:val="00E921F1"/>
    <w:rsid w:val="00EA0DA1"/>
    <w:rsid w:val="00EA73A3"/>
    <w:rsid w:val="00EB2EA6"/>
    <w:rsid w:val="00EC21CC"/>
    <w:rsid w:val="00ED4EDA"/>
    <w:rsid w:val="00EE10BD"/>
    <w:rsid w:val="00EF72AB"/>
    <w:rsid w:val="00F102CA"/>
    <w:rsid w:val="00F14ADE"/>
    <w:rsid w:val="00F15C07"/>
    <w:rsid w:val="00F24050"/>
    <w:rsid w:val="00F34719"/>
    <w:rsid w:val="00F4438B"/>
    <w:rsid w:val="00F663AE"/>
    <w:rsid w:val="00F73B94"/>
    <w:rsid w:val="00F931F8"/>
    <w:rsid w:val="00F952C8"/>
    <w:rsid w:val="00FA0822"/>
    <w:rsid w:val="00FA6B12"/>
    <w:rsid w:val="00FB0E60"/>
    <w:rsid w:val="00FB1AEA"/>
    <w:rsid w:val="00FB260A"/>
    <w:rsid w:val="00FC2CC2"/>
    <w:rsid w:val="00FC663F"/>
    <w:rsid w:val="00FD173D"/>
    <w:rsid w:val="00FD5A23"/>
    <w:rsid w:val="00FD6693"/>
    <w:rsid w:val="00FE6755"/>
    <w:rsid w:val="00FF6A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8254"/>
  <w15:chartTrackingRefBased/>
  <w15:docId w15:val="{C42A22E9-2C66-4F84-9857-0DBFE081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173D"/>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qFormat/>
    <w:rsid w:val="009C0CB1"/>
    <w:pPr>
      <w:ind w:left="720"/>
      <w:contextualSpacing/>
    </w:p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qFormat/>
    <w:locked/>
    <w:rsid w:val="009C0CB1"/>
    <w:rPr>
      <w:kern w:val="0"/>
      <w14:ligatures w14:val="none"/>
    </w:rPr>
  </w:style>
  <w:style w:type="character" w:styleId="Hipersaite">
    <w:name w:val="Hyperlink"/>
    <w:basedOn w:val="Noklusjumarindkopasfonts"/>
    <w:uiPriority w:val="99"/>
    <w:unhideWhenUsed/>
    <w:rsid w:val="003B5B80"/>
    <w:rPr>
      <w:color w:val="0563C1" w:themeColor="hyperlink"/>
      <w:u w:val="single"/>
    </w:rPr>
  </w:style>
  <w:style w:type="character" w:customStyle="1" w:styleId="Neatrisintapieminana1">
    <w:name w:val="Neatrisināta pieminēšana1"/>
    <w:basedOn w:val="Noklusjumarindkopasfonts"/>
    <w:uiPriority w:val="99"/>
    <w:semiHidden/>
    <w:unhideWhenUsed/>
    <w:rsid w:val="003B5B80"/>
    <w:rPr>
      <w:color w:val="605E5C"/>
      <w:shd w:val="clear" w:color="auto" w:fill="E1DFDD"/>
    </w:rPr>
  </w:style>
  <w:style w:type="character" w:customStyle="1" w:styleId="Neatrisintapieminana2">
    <w:name w:val="Neatrisināta pieminēšana2"/>
    <w:basedOn w:val="Noklusjumarindkopasfonts"/>
    <w:uiPriority w:val="99"/>
    <w:semiHidden/>
    <w:unhideWhenUsed/>
    <w:rsid w:val="004A0C61"/>
    <w:rPr>
      <w:color w:val="605E5C"/>
      <w:shd w:val="clear" w:color="auto" w:fill="E1DFDD"/>
    </w:rPr>
  </w:style>
  <w:style w:type="character" w:customStyle="1" w:styleId="normaltextrun">
    <w:name w:val="normaltextrun"/>
    <w:basedOn w:val="Noklusjumarindkopasfonts"/>
    <w:rsid w:val="000A3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89AE1-2C1F-4D22-B4AC-329ADBEAC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4042</Words>
  <Characters>2304</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Ušpele</dc:creator>
  <cp:keywords/>
  <dc:description/>
  <cp:lastModifiedBy>Anda Sprūde</cp:lastModifiedBy>
  <cp:revision>3</cp:revision>
  <cp:lastPrinted>2025-09-08T11:31:00Z</cp:lastPrinted>
  <dcterms:created xsi:type="dcterms:W3CDTF">2025-09-29T14:41:00Z</dcterms:created>
  <dcterms:modified xsi:type="dcterms:W3CDTF">2025-09-29T14:45:00Z</dcterms:modified>
</cp:coreProperties>
</file>