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5AF6C" w14:textId="405F2FDF" w:rsidR="009A5E13" w:rsidRPr="009A5E13" w:rsidRDefault="009A5E13" w:rsidP="009A5E13">
      <w:pPr>
        <w:tabs>
          <w:tab w:val="center" w:pos="4153"/>
          <w:tab w:val="right" w:pos="8306"/>
        </w:tabs>
        <w:spacing w:after="0" w:line="240" w:lineRule="auto"/>
        <w:jc w:val="right"/>
        <w:rPr>
          <w:rFonts w:ascii="Times New Roman" w:eastAsia="Calibri" w:hAnsi="Times New Roman" w:cs="Times New Roman"/>
          <w:b/>
          <w:bCs/>
          <w:noProof/>
          <w:lang w:eastAsia="lv-LV"/>
        </w:rPr>
      </w:pPr>
      <w:r w:rsidRPr="009A5E13">
        <w:rPr>
          <w:rFonts w:ascii="Times New Roman" w:eastAsia="Calibri" w:hAnsi="Times New Roman" w:cs="Times New Roman"/>
          <w:b/>
          <w:bCs/>
          <w:noProof/>
          <w:lang w:eastAsia="lv-LV"/>
        </w:rPr>
        <w:t>NORAKSTS</w:t>
      </w:r>
    </w:p>
    <w:p w14:paraId="76B34C19" w14:textId="77777777" w:rsidR="00E462C2" w:rsidRPr="00E0677A" w:rsidRDefault="00E462C2" w:rsidP="00E462C2">
      <w:pPr>
        <w:tabs>
          <w:tab w:val="center" w:pos="4153"/>
          <w:tab w:val="right" w:pos="8306"/>
        </w:tabs>
        <w:spacing w:after="0" w:line="240" w:lineRule="auto"/>
        <w:rPr>
          <w:rFonts w:ascii="Times New Roman" w:eastAsia="Calibri" w:hAnsi="Times New Roman" w:cs="Times New Roman"/>
        </w:rPr>
      </w:pPr>
      <w:bookmarkStart w:id="0" w:name="_Hlk152580271"/>
      <w:r w:rsidRPr="00E0677A">
        <w:rPr>
          <w:rFonts w:ascii="Times New Roman" w:eastAsia="Calibri" w:hAnsi="Times New Roman" w:cs="Times New Roman"/>
          <w:noProof/>
          <w:lang w:eastAsia="lv-LV"/>
        </w:rPr>
        <w:drawing>
          <wp:inline distT="0" distB="0" distL="0" distR="0" wp14:anchorId="007EB147" wp14:editId="1763A6AB">
            <wp:extent cx="5796951" cy="720725"/>
            <wp:effectExtent l="0" t="0" r="0" b="3175"/>
            <wp:docPr id="1598700268" name="Picture 65165027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845072" cy="726708"/>
                    </a:xfrm>
                    <a:prstGeom prst="rect">
                      <a:avLst/>
                    </a:prstGeom>
                    <a:noFill/>
                    <a:ln>
                      <a:noFill/>
                    </a:ln>
                  </pic:spPr>
                </pic:pic>
              </a:graphicData>
            </a:graphic>
          </wp:inline>
        </w:drawing>
      </w:r>
    </w:p>
    <w:p w14:paraId="577B4DB9" w14:textId="77777777" w:rsidR="00E462C2" w:rsidRPr="00E0677A" w:rsidRDefault="00E462C2" w:rsidP="00E462C2">
      <w:pPr>
        <w:tabs>
          <w:tab w:val="center" w:pos="4153"/>
          <w:tab w:val="right" w:pos="8306"/>
        </w:tabs>
        <w:spacing w:after="0" w:line="240" w:lineRule="auto"/>
        <w:rPr>
          <w:rFonts w:ascii="Times New Roman" w:eastAsia="Calibri" w:hAnsi="Times New Roman" w:cs="Times New Roman"/>
        </w:rPr>
      </w:pPr>
    </w:p>
    <w:p w14:paraId="306188C0" w14:textId="77777777" w:rsidR="00E462C2" w:rsidRPr="00E0677A" w:rsidRDefault="00E462C2" w:rsidP="00E462C2">
      <w:pPr>
        <w:tabs>
          <w:tab w:val="center" w:pos="4153"/>
          <w:tab w:val="right" w:pos="8306"/>
        </w:tabs>
        <w:spacing w:after="0" w:line="240" w:lineRule="auto"/>
        <w:jc w:val="center"/>
        <w:rPr>
          <w:rFonts w:ascii="Arial" w:eastAsia="Calibri" w:hAnsi="Arial" w:cs="Arial"/>
          <w:b/>
          <w:bCs/>
          <w:caps/>
          <w:sz w:val="28"/>
          <w:szCs w:val="28"/>
        </w:rPr>
      </w:pPr>
      <w:r w:rsidRPr="00E0677A">
        <w:rPr>
          <w:rFonts w:ascii="Arial" w:eastAsia="Calibri" w:hAnsi="Arial" w:cs="Arial"/>
          <w:b/>
          <w:bCs/>
          <w:caps/>
          <w:sz w:val="28"/>
          <w:szCs w:val="28"/>
        </w:rPr>
        <w:t>Mārupes novada pašvaldības dome</w:t>
      </w:r>
    </w:p>
    <w:p w14:paraId="28C7FFB9" w14:textId="77777777" w:rsidR="00E462C2" w:rsidRPr="00E0677A" w:rsidRDefault="00E462C2" w:rsidP="00E462C2">
      <w:pPr>
        <w:tabs>
          <w:tab w:val="center" w:pos="4153"/>
          <w:tab w:val="right" w:pos="8306"/>
        </w:tabs>
        <w:spacing w:after="0" w:line="240" w:lineRule="auto"/>
        <w:jc w:val="center"/>
        <w:rPr>
          <w:rFonts w:ascii="Arial" w:eastAsia="Calibri" w:hAnsi="Arial" w:cs="Arial"/>
          <w:sz w:val="18"/>
          <w:szCs w:val="18"/>
        </w:rPr>
      </w:pPr>
      <w:r w:rsidRPr="00E0677A">
        <w:rPr>
          <w:rFonts w:ascii="Arial" w:eastAsia="Calibri" w:hAnsi="Arial" w:cs="Arial"/>
          <w:sz w:val="18"/>
          <w:szCs w:val="18"/>
        </w:rPr>
        <w:t>Daugavas iela 29, Mārupe, Mārupes novads, LV-2167</w:t>
      </w:r>
    </w:p>
    <w:p w14:paraId="1BAA2B1C" w14:textId="77777777" w:rsidR="00E462C2" w:rsidRPr="00E0677A" w:rsidRDefault="00E462C2" w:rsidP="00E462C2">
      <w:pPr>
        <w:pBdr>
          <w:bottom w:val="single" w:sz="4" w:space="1" w:color="auto"/>
        </w:pBdr>
        <w:tabs>
          <w:tab w:val="center" w:pos="4153"/>
          <w:tab w:val="right" w:pos="8306"/>
        </w:tabs>
        <w:spacing w:after="0" w:line="240" w:lineRule="auto"/>
        <w:jc w:val="center"/>
        <w:rPr>
          <w:rFonts w:ascii="Arial" w:eastAsia="Calibri" w:hAnsi="Arial" w:cs="Arial"/>
          <w:sz w:val="18"/>
          <w:szCs w:val="18"/>
        </w:rPr>
      </w:pPr>
      <w:r w:rsidRPr="00E0677A">
        <w:rPr>
          <w:rFonts w:ascii="Arial" w:eastAsia="Calibri" w:hAnsi="Arial" w:cs="Arial"/>
          <w:sz w:val="18"/>
          <w:szCs w:val="18"/>
        </w:rPr>
        <w:t>67934695 / marupe@marupe.lv / www.marupe.lv</w:t>
      </w:r>
    </w:p>
    <w:p w14:paraId="6A448EE9" w14:textId="77777777" w:rsidR="00E462C2" w:rsidRDefault="00E462C2" w:rsidP="00E462C2">
      <w:pPr>
        <w:spacing w:after="0" w:line="240" w:lineRule="auto"/>
        <w:jc w:val="center"/>
        <w:rPr>
          <w:rFonts w:ascii="Times New Roman" w:eastAsia="Times New Roman" w:hAnsi="Times New Roman" w:cs="Times New Roman"/>
          <w:b/>
          <w:color w:val="000000"/>
          <w:kern w:val="28"/>
          <w:sz w:val="24"/>
          <w:szCs w:val="24"/>
          <w:lang w:eastAsia="lv-LV"/>
          <w14:ligatures w14:val="standardContextual"/>
        </w:rPr>
      </w:pPr>
      <w:r w:rsidRPr="00E0677A">
        <w:rPr>
          <w:rFonts w:ascii="Times New Roman" w:eastAsia="Times New Roman" w:hAnsi="Times New Roman" w:cs="Times New Roman"/>
          <w:b/>
          <w:color w:val="000000"/>
          <w:kern w:val="28"/>
          <w:sz w:val="24"/>
          <w:szCs w:val="24"/>
          <w:lang w:eastAsia="lv-LV"/>
          <w14:ligatures w14:val="standardContextual"/>
        </w:rPr>
        <w:t>DOMES SĒDES PROTOKOLA Nr.</w:t>
      </w:r>
      <w:r>
        <w:rPr>
          <w:rFonts w:ascii="Times New Roman" w:eastAsia="Times New Roman" w:hAnsi="Times New Roman" w:cs="Times New Roman"/>
          <w:b/>
          <w:color w:val="000000"/>
          <w:kern w:val="28"/>
          <w:sz w:val="24"/>
          <w:szCs w:val="24"/>
          <w:lang w:eastAsia="lv-LV"/>
          <w14:ligatures w14:val="standardContextual"/>
        </w:rPr>
        <w:t>7</w:t>
      </w:r>
      <w:r w:rsidRPr="00E0677A">
        <w:rPr>
          <w:rFonts w:ascii="Times New Roman" w:eastAsia="Times New Roman" w:hAnsi="Times New Roman" w:cs="Times New Roman"/>
          <w:b/>
          <w:color w:val="000000"/>
          <w:kern w:val="28"/>
          <w:sz w:val="24"/>
          <w:szCs w:val="24"/>
          <w:lang w:eastAsia="lv-LV"/>
          <w14:ligatures w14:val="standardContextual"/>
        </w:rPr>
        <w:t xml:space="preserve"> PIELIKUMS</w:t>
      </w:r>
    </w:p>
    <w:p w14:paraId="632B7442" w14:textId="77777777" w:rsidR="00E462C2" w:rsidRPr="002A44BB" w:rsidRDefault="00E462C2" w:rsidP="00E462C2">
      <w:pPr>
        <w:spacing w:after="0" w:line="240" w:lineRule="auto"/>
        <w:jc w:val="center"/>
        <w:rPr>
          <w:rFonts w:ascii="Times New Roman" w:eastAsia="Times New Roman" w:hAnsi="Times New Roman" w:cs="Times New Roman"/>
          <w:b/>
          <w:color w:val="000000"/>
          <w:kern w:val="28"/>
          <w:sz w:val="24"/>
          <w:szCs w:val="24"/>
          <w:lang w:eastAsia="lv-LV"/>
          <w14:ligatures w14:val="standardContextual"/>
        </w:rPr>
      </w:pPr>
    </w:p>
    <w:p w14:paraId="1517EC3C" w14:textId="77777777" w:rsidR="00E462C2" w:rsidRPr="0067780F" w:rsidRDefault="00E462C2" w:rsidP="00E462C2">
      <w:pPr>
        <w:spacing w:after="0" w:line="240" w:lineRule="auto"/>
        <w:rPr>
          <w:rFonts w:ascii="Times New Roman" w:eastAsia="Times New Roman" w:hAnsi="Times New Roman" w:cs="Times New Roman"/>
          <w:color w:val="000000"/>
          <w:kern w:val="28"/>
          <w:sz w:val="24"/>
          <w:szCs w:val="24"/>
          <w:lang w:eastAsia="lv-LV"/>
          <w14:ligatures w14:val="standardContextual"/>
        </w:rPr>
      </w:pPr>
      <w:r w:rsidRPr="00E0677A">
        <w:rPr>
          <w:rFonts w:ascii="Times New Roman" w:eastAsia="Times New Roman" w:hAnsi="Times New Roman" w:cs="Times New Roman"/>
          <w:color w:val="000000"/>
          <w:kern w:val="28"/>
          <w:sz w:val="24"/>
          <w:szCs w:val="24"/>
          <w:lang w:eastAsia="lv-LV"/>
          <w14:ligatures w14:val="standardContextual"/>
        </w:rPr>
        <w:t xml:space="preserve">2025.gada </w:t>
      </w:r>
      <w:r>
        <w:rPr>
          <w:rFonts w:ascii="Times New Roman" w:eastAsia="Times New Roman" w:hAnsi="Times New Roman" w:cs="Times New Roman"/>
          <w:color w:val="000000"/>
          <w:kern w:val="28"/>
          <w:sz w:val="24"/>
          <w:szCs w:val="24"/>
          <w:lang w:eastAsia="lv-LV"/>
          <w14:ligatures w14:val="standardContextual"/>
        </w:rPr>
        <w:t>30.aprīlis</w:t>
      </w:r>
    </w:p>
    <w:p w14:paraId="51CE6E9F" w14:textId="77777777" w:rsidR="00E462C2" w:rsidRPr="00B24612" w:rsidRDefault="00E462C2" w:rsidP="00E462C2">
      <w:pPr>
        <w:pStyle w:val="Galvene"/>
        <w:spacing w:before="0"/>
        <w:rPr>
          <w:rFonts w:eastAsia="Times New Roman"/>
          <w:lang w:eastAsia="lv-LV"/>
        </w:rPr>
      </w:pPr>
      <w:r w:rsidRPr="00B24612">
        <w:rPr>
          <w:rFonts w:eastAsia="Times New Roman"/>
          <w:lang w:eastAsia="lv-LV"/>
        </w:rPr>
        <w:t>LĒMUMS Nr.49</w:t>
      </w:r>
    </w:p>
    <w:p w14:paraId="7776A5C5" w14:textId="77777777" w:rsidR="00E462C2" w:rsidRPr="00B24612" w:rsidRDefault="00E462C2" w:rsidP="00E462C2">
      <w:pPr>
        <w:pStyle w:val="Galvene"/>
        <w:spacing w:before="0"/>
        <w:rPr>
          <w:rFonts w:eastAsia="Times New Roman"/>
          <w:bCs/>
          <w:lang w:eastAsia="lv-LV"/>
        </w:rPr>
      </w:pPr>
      <w:r w:rsidRPr="00B24612">
        <w:rPr>
          <w:rFonts w:eastAsia="Times New Roman"/>
          <w:bCs/>
          <w:lang w:eastAsia="lv-LV"/>
        </w:rPr>
        <w:t>Par nekustamā īpašuma “Meža Zvani” (kadastra Nr.8048 007 0997), Dzilnuciemā, Babītes pagastā, Mārupes novadā, detālplānojuma apstiprināšanu</w:t>
      </w:r>
    </w:p>
    <w:p w14:paraId="1DC278DE" w14:textId="77777777" w:rsidR="00E462C2" w:rsidRPr="00B24612" w:rsidRDefault="00E462C2" w:rsidP="00E462C2">
      <w:pPr>
        <w:suppressAutoHyphens/>
        <w:spacing w:after="0" w:line="240" w:lineRule="auto"/>
        <w:rPr>
          <w:rFonts w:ascii="Times New Roman" w:eastAsia="Calibri" w:hAnsi="Times New Roman" w:cs="Times New Roman"/>
          <w:i/>
          <w:iCs/>
          <w:sz w:val="24"/>
          <w:szCs w:val="24"/>
          <w:lang w:eastAsia="ar-SA"/>
        </w:rPr>
      </w:pPr>
      <w:r w:rsidRPr="00B24612">
        <w:rPr>
          <w:rFonts w:ascii="Times New Roman" w:eastAsia="Calibri" w:hAnsi="Times New Roman" w:cs="Times New Roman"/>
          <w:i/>
          <w:iCs/>
          <w:sz w:val="24"/>
          <w:szCs w:val="24"/>
          <w:lang w:eastAsia="ar-SA"/>
        </w:rPr>
        <w:t xml:space="preserve">Adresāti: SIA “8.Darbnīca”, </w:t>
      </w:r>
      <w:bookmarkStart w:id="1" w:name="_Hlk182904045"/>
      <w:r w:rsidRPr="00B24612">
        <w:rPr>
          <w:rFonts w:ascii="Times New Roman" w:eastAsia="Calibri" w:hAnsi="Times New Roman" w:cs="Times New Roman"/>
          <w:i/>
          <w:iCs/>
          <w:sz w:val="24"/>
          <w:szCs w:val="24"/>
          <w:lang w:eastAsia="ar-SA"/>
        </w:rPr>
        <w:t>reģ. nr.</w:t>
      </w:r>
      <w:bookmarkEnd w:id="1"/>
      <w:r w:rsidRPr="00B24612">
        <w:rPr>
          <w:rFonts w:ascii="Times New Roman" w:eastAsia="Calibri" w:hAnsi="Times New Roman" w:cs="Times New Roman"/>
          <w:i/>
          <w:iCs/>
          <w:sz w:val="24"/>
          <w:szCs w:val="24"/>
          <w:lang w:eastAsia="ar-SA"/>
        </w:rPr>
        <w:t xml:space="preserve">40103480281, </w:t>
      </w:r>
      <w:hyperlink r:id="rId6" w:history="1"/>
      <w:r w:rsidRPr="00B24612">
        <w:rPr>
          <w:rFonts w:ascii="Times New Roman" w:eastAsia="Times New Roman" w:hAnsi="Times New Roman" w:cs="Times New Roman"/>
          <w:sz w:val="24"/>
          <w:szCs w:val="24"/>
          <w:lang w:eastAsia="ar-SA"/>
        </w:rPr>
        <w:t>e-adresē</w:t>
      </w:r>
      <w:r w:rsidRPr="00B24612">
        <w:rPr>
          <w:rFonts w:ascii="Times New Roman" w:eastAsia="Times New Roman" w:hAnsi="Times New Roman" w:cs="Times New Roman"/>
          <w:i/>
          <w:iCs/>
          <w:sz w:val="24"/>
          <w:szCs w:val="24"/>
          <w:lang w:eastAsia="ar-SA"/>
        </w:rPr>
        <w:t xml:space="preserve">  </w:t>
      </w:r>
    </w:p>
    <w:p w14:paraId="48A3B1B1" w14:textId="16F9CFAF" w:rsidR="00E462C2" w:rsidRPr="00B24612" w:rsidRDefault="00E462C2" w:rsidP="00E462C2">
      <w:pPr>
        <w:suppressAutoHyphens/>
        <w:spacing w:after="0" w:line="240" w:lineRule="auto"/>
        <w:ind w:firstLine="709"/>
        <w:rPr>
          <w:rFonts w:ascii="Times New Roman" w:eastAsia="Times New Roman" w:hAnsi="Times New Roman" w:cs="Times New Roman"/>
          <w:sz w:val="24"/>
          <w:szCs w:val="24"/>
          <w:lang w:eastAsia="ar-SA"/>
        </w:rPr>
      </w:pPr>
      <w:bookmarkStart w:id="2" w:name="_Hlk182908611"/>
      <w:r w:rsidRPr="00B24612">
        <w:rPr>
          <w:rFonts w:ascii="Times New Roman" w:eastAsia="Calibri" w:hAnsi="Times New Roman" w:cs="Times New Roman"/>
          <w:i/>
          <w:iCs/>
          <w:sz w:val="24"/>
          <w:szCs w:val="24"/>
          <w:lang w:eastAsia="ar-SA"/>
        </w:rPr>
        <w:t xml:space="preserve">   SIA “LEVEL 2000”, reģ. nr.40003468189</w:t>
      </w:r>
      <w:bookmarkEnd w:id="2"/>
      <w:r w:rsidRPr="00B24612">
        <w:rPr>
          <w:rFonts w:ascii="Times New Roman" w:eastAsia="Calibri" w:hAnsi="Times New Roman" w:cs="Times New Roman"/>
          <w:i/>
          <w:iCs/>
          <w:sz w:val="24"/>
          <w:szCs w:val="24"/>
          <w:lang w:eastAsia="ar-SA"/>
        </w:rPr>
        <w:t xml:space="preserve">, </w:t>
      </w:r>
    </w:p>
    <w:p w14:paraId="4AE4B35C" w14:textId="77777777" w:rsidR="00E462C2" w:rsidRPr="00B24612" w:rsidRDefault="00E462C2" w:rsidP="00E462C2">
      <w:pPr>
        <w:suppressAutoHyphens/>
        <w:spacing w:after="0" w:line="240" w:lineRule="auto"/>
        <w:ind w:left="720"/>
        <w:rPr>
          <w:rFonts w:ascii="Times New Roman" w:eastAsia="Calibri" w:hAnsi="Times New Roman" w:cs="Times New Roman"/>
          <w:bCs/>
          <w:color w:val="000000"/>
          <w:kern w:val="28"/>
          <w:sz w:val="24"/>
          <w:szCs w:val="24"/>
          <w:lang w:eastAsia="lv-LV"/>
        </w:rPr>
      </w:pPr>
      <w:r w:rsidRPr="00B24612">
        <w:rPr>
          <w:rFonts w:ascii="Times New Roman" w:eastAsia="Times New Roman" w:hAnsi="Times New Roman" w:cs="Times New Roman"/>
          <w:sz w:val="24"/>
          <w:szCs w:val="24"/>
          <w:lang w:eastAsia="ar-SA"/>
        </w:rPr>
        <w:t xml:space="preserve"> </w:t>
      </w:r>
      <w:r w:rsidRPr="00B24612">
        <w:rPr>
          <w:rFonts w:ascii="Times New Roman" w:eastAsia="Calibri" w:hAnsi="Times New Roman" w:cs="Times New Roman"/>
          <w:bCs/>
          <w:color w:val="000000"/>
          <w:kern w:val="28"/>
          <w:sz w:val="24"/>
          <w:szCs w:val="24"/>
          <w:lang w:eastAsia="lv-LV"/>
        </w:rPr>
        <w:t xml:space="preserve"> </w:t>
      </w:r>
    </w:p>
    <w:p w14:paraId="42C1A504" w14:textId="77777777" w:rsidR="00E462C2" w:rsidRPr="00B24612" w:rsidRDefault="00E462C2" w:rsidP="00E462C2">
      <w:pPr>
        <w:spacing w:after="0" w:line="240" w:lineRule="auto"/>
        <w:ind w:firstLine="709"/>
        <w:jc w:val="both"/>
        <w:rPr>
          <w:rFonts w:ascii="Times New Roman" w:eastAsia="Calibri" w:hAnsi="Times New Roman" w:cs="Times New Roman"/>
          <w:sz w:val="24"/>
          <w:szCs w:val="24"/>
        </w:rPr>
      </w:pPr>
      <w:bookmarkStart w:id="3" w:name="_Hlk160443283"/>
      <w:r w:rsidRPr="00B24612">
        <w:rPr>
          <w:rFonts w:ascii="Times New Roman" w:eastAsia="Calibri" w:hAnsi="Times New Roman" w:cs="Times New Roman"/>
          <w:sz w:val="24"/>
          <w:szCs w:val="24"/>
        </w:rPr>
        <w:t>Mārupes novada pašvaldības (turpmāk – Pašvaldība) dome, izskatot nekustamā īpašuma “Meža Zvani” (kadastra Nr.8048 007 0997), Dzilnuciemā, Babītes pagastā, Mārupes novadā, detālplānojuma izstrādātāja SIA “8.Darbnīca” elektronisko iesniegumu (reģistrēts Pašvaldībā 2025.gada 10.martā ar Nr.1/2.1-2/172), ar kuru iesniegts Detālplānojuma projekts lēmuma pieņemšanai par tā apstiprināšanu, konstatē:</w:t>
      </w:r>
    </w:p>
    <w:bookmarkEnd w:id="3"/>
    <w:p w14:paraId="19E46711" w14:textId="77777777" w:rsidR="00E462C2" w:rsidRPr="00B24612" w:rsidRDefault="00E462C2" w:rsidP="00E462C2">
      <w:pPr>
        <w:spacing w:after="0" w:line="240" w:lineRule="auto"/>
        <w:ind w:firstLine="360"/>
        <w:jc w:val="both"/>
        <w:rPr>
          <w:rFonts w:ascii="Times New Roman" w:eastAsia="Calibri" w:hAnsi="Times New Roman" w:cs="Times New Roman"/>
          <w:sz w:val="24"/>
          <w:szCs w:val="24"/>
        </w:rPr>
      </w:pPr>
    </w:p>
    <w:p w14:paraId="6A52BE21" w14:textId="77777777" w:rsidR="00E462C2" w:rsidRPr="00B24612" w:rsidRDefault="00E462C2" w:rsidP="00E462C2">
      <w:pPr>
        <w:numPr>
          <w:ilvl w:val="0"/>
          <w:numId w:val="6"/>
        </w:numPr>
        <w:suppressAutoHyphens/>
        <w:spacing w:after="0" w:line="240" w:lineRule="auto"/>
        <w:jc w:val="both"/>
        <w:rPr>
          <w:rFonts w:ascii="Times New Roman" w:eastAsia="Calibri" w:hAnsi="Times New Roman" w:cs="Times New Roman"/>
          <w:sz w:val="24"/>
          <w:szCs w:val="24"/>
        </w:rPr>
      </w:pPr>
      <w:bookmarkStart w:id="4" w:name="_Hlk160443450"/>
      <w:r w:rsidRPr="00B24612">
        <w:rPr>
          <w:rFonts w:ascii="Times New Roman" w:eastAsia="Calibri" w:hAnsi="Times New Roman" w:cs="Times New Roman"/>
          <w:sz w:val="24"/>
          <w:szCs w:val="24"/>
        </w:rPr>
        <w:t xml:space="preserve">Nekustamais īpašums “Meža Zvani”, kadastra Nr.8048 007 0997, Dzilnuciemā, Babītes pagastā, Mārupes novadā,  sastāv no zemes vienības ar kadastra apzīmējumu 8048 007 1169, ar kopējo platību 12,1976 ha (turpmāk – Zemes vienība), tas reģistrēts Babītes pagasta zemesgrāmatas nodalījumā Nr.100000554398, īpašuma tiesības uz to nostiprinātas sabiedrībai ar ierobežotu atbildību "LEVEL 2000", reģistrācijas numurs 40003468189. </w:t>
      </w:r>
    </w:p>
    <w:bookmarkEnd w:id="4"/>
    <w:p w14:paraId="0354F8B8" w14:textId="77777777" w:rsidR="00E462C2" w:rsidRPr="00B24612" w:rsidRDefault="00E462C2" w:rsidP="00E462C2">
      <w:pPr>
        <w:numPr>
          <w:ilvl w:val="0"/>
          <w:numId w:val="6"/>
        </w:numPr>
        <w:suppressAutoHyphens/>
        <w:spacing w:after="0" w:line="240" w:lineRule="auto"/>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Saskaņā ar spēkā esošā Babītes novada (šobrīd Babītes pagasta un Salas pagasta) teritorijas plānojuma, kas apstiprināts ar 2020.gada 22.janvāra saistošajiem noteikumiem Nr.1 (turpmāk – Teritorijas plānojums) funkcionālā zonējuma karti, Zemes vienība atrodas Dzilnuciema teritorijā, daļēji Savrupmāju apbūves teritorijā (DzS), Jauktas centra apbūves teritorijā (JC), Dabas un apstādījumu teritorijā (DA), Ūdeņu teritorijā (Ū) un Transporta infrastruktūras teritorijā (TR) sarkano līniju robežās. </w:t>
      </w:r>
    </w:p>
    <w:p w14:paraId="6DD66091" w14:textId="77777777" w:rsidR="00E462C2" w:rsidRPr="00B24612" w:rsidRDefault="00E462C2" w:rsidP="00E462C2">
      <w:pPr>
        <w:widowControl w:val="0"/>
        <w:numPr>
          <w:ilvl w:val="0"/>
          <w:numId w:val="6"/>
        </w:numPr>
        <w:suppressAutoHyphens/>
        <w:adjustRightInd w:val="0"/>
        <w:spacing w:after="0" w:line="240" w:lineRule="auto"/>
        <w:ind w:right="-1"/>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Publiskai apspriešanai Detālplānojuma projekts nodots ar Pašvaldības domes 2024.gada 30.oktobra lēmumu Nr.49 (protokols Nr.20). </w:t>
      </w:r>
      <w:r w:rsidRPr="00B24612">
        <w:rPr>
          <w:rFonts w:ascii="Times New Roman" w:eastAsia="Calibri" w:hAnsi="Times New Roman" w:cs="Times New Roman"/>
          <w:bCs/>
          <w:sz w:val="24"/>
          <w:szCs w:val="24"/>
        </w:rPr>
        <w:t>Publiskā apspriešana norisinājās laikā no 2024.gada 19.novembra līdz 2024.gada 27.decembrim</w:t>
      </w:r>
      <w:r w:rsidRPr="00B24612">
        <w:rPr>
          <w:rFonts w:ascii="Times New Roman" w:eastAsia="Calibri" w:hAnsi="Times New Roman" w:cs="Times New Roman"/>
          <w:sz w:val="24"/>
          <w:szCs w:val="24"/>
          <w:shd w:val="clear" w:color="auto" w:fill="FFFFFF"/>
        </w:rPr>
        <w:t xml:space="preserve">. Informācija par publiskās apspriešanas norisi un informēšanas pasākumiem ietverta </w:t>
      </w:r>
      <w:r w:rsidRPr="00B24612">
        <w:rPr>
          <w:rFonts w:ascii="Times New Roman" w:eastAsia="Calibri" w:hAnsi="Times New Roman" w:cs="Times New Roman"/>
          <w:i/>
          <w:sz w:val="24"/>
          <w:szCs w:val="24"/>
        </w:rPr>
        <w:t>Ziņojumā par detālplānojuma publiskās   apspriešanas norisi un saņemto priekšlikumu vērā ņemšanu vai    noraidīšanu  </w:t>
      </w:r>
      <w:r w:rsidRPr="00B24612">
        <w:rPr>
          <w:rFonts w:ascii="Times New Roman" w:eastAsia="Calibri" w:hAnsi="Times New Roman" w:cs="Times New Roman"/>
          <w:sz w:val="24"/>
          <w:szCs w:val="24"/>
        </w:rPr>
        <w:t> </w:t>
      </w:r>
      <w:r w:rsidRPr="00B24612">
        <w:rPr>
          <w:rFonts w:ascii="Times New Roman" w:eastAsia="Calibri" w:hAnsi="Times New Roman" w:cs="Times New Roman"/>
          <w:i/>
          <w:iCs/>
          <w:sz w:val="24"/>
          <w:szCs w:val="24"/>
        </w:rPr>
        <w:t>(turpmāk   –</w:t>
      </w:r>
      <w:r w:rsidRPr="00B24612">
        <w:rPr>
          <w:rFonts w:ascii="Times New Roman" w:eastAsia="Calibri" w:hAnsi="Times New Roman" w:cs="Times New Roman"/>
          <w:sz w:val="24"/>
          <w:szCs w:val="24"/>
        </w:rPr>
        <w:t>   </w:t>
      </w:r>
      <w:r w:rsidRPr="00B24612">
        <w:rPr>
          <w:rFonts w:ascii="Times New Roman" w:eastAsia="Calibri" w:hAnsi="Times New Roman" w:cs="Times New Roman"/>
          <w:i/>
          <w:sz w:val="24"/>
          <w:szCs w:val="24"/>
        </w:rPr>
        <w:t>Ziņojums par apspriešanu</w:t>
      </w:r>
      <w:r w:rsidRPr="00B24612">
        <w:rPr>
          <w:rFonts w:ascii="Times New Roman" w:eastAsia="Calibri" w:hAnsi="Times New Roman" w:cs="Times New Roman"/>
          <w:sz w:val="24"/>
          <w:szCs w:val="24"/>
        </w:rPr>
        <w:t>)</w:t>
      </w:r>
      <w:r w:rsidRPr="00B24612">
        <w:rPr>
          <w:rFonts w:ascii="Times New Roman" w:eastAsia="Calibri" w:hAnsi="Times New Roman" w:cs="Times New Roman"/>
          <w:sz w:val="24"/>
          <w:szCs w:val="24"/>
          <w:shd w:val="clear" w:color="auto" w:fill="FFFFFF"/>
        </w:rPr>
        <w:t xml:space="preserve">, kas publicēts </w:t>
      </w:r>
      <w:hyperlink r:id="rId7" w:anchor="document_23468" w:history="1">
        <w:r w:rsidRPr="00B24612">
          <w:rPr>
            <w:rFonts w:ascii="Times New Roman" w:eastAsia="Times New Roman" w:hAnsi="Times New Roman" w:cs="Times New Roman"/>
            <w:color w:val="0000FF"/>
            <w:sz w:val="24"/>
            <w:szCs w:val="24"/>
            <w:u w:val="single"/>
            <w:lang w:eastAsia="ar-SA"/>
          </w:rPr>
          <w:t>https://geolatvija.lv/geo/tapis?document=open#document_23468</w:t>
        </w:r>
      </w:hyperlink>
      <w:r w:rsidRPr="00B24612">
        <w:rPr>
          <w:rFonts w:ascii="Times New Roman" w:eastAsia="Calibri" w:hAnsi="Times New Roman" w:cs="Times New Roman"/>
          <w:sz w:val="24"/>
          <w:szCs w:val="24"/>
        </w:rPr>
        <w:t>.</w:t>
      </w:r>
    </w:p>
    <w:p w14:paraId="54437D95" w14:textId="77777777" w:rsidR="00E462C2" w:rsidRPr="00B24612" w:rsidRDefault="00E462C2" w:rsidP="00E462C2">
      <w:pPr>
        <w:numPr>
          <w:ilvl w:val="0"/>
          <w:numId w:val="6"/>
        </w:numPr>
        <w:suppressAutoHyphens/>
        <w:spacing w:after="0" w:line="240" w:lineRule="auto"/>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Paziņojumi par publisko apspriešanu un attālināto sanāksmi publicēti Ģeoportālā, Pašvaldības oficiālajā tīmekļvietnē, Pašvaldības informatīvajā izdevumā “Mārupes Vēstis”, kā arī informācija nosūtīta to nekustamo īpašumu īpašniekiem, kuru īpašumā esošās zemes vienības robežojas ar Detālplānojuma teritoriju. Informācija par publiskās apspriešanas norisi un informēšanas pasākumiem ietverta </w:t>
      </w:r>
      <w:r w:rsidRPr="00B24612">
        <w:rPr>
          <w:rFonts w:ascii="Times New Roman" w:eastAsia="Calibri" w:hAnsi="Times New Roman" w:cs="Times New Roman"/>
          <w:i/>
          <w:sz w:val="24"/>
          <w:szCs w:val="24"/>
        </w:rPr>
        <w:t>Ziņojumā par detālplānojuma publiskās apspriešanas norisi un saņemto priekšlikumu vērā ņemšanu vai noraidīšanu</w:t>
      </w:r>
      <w:r w:rsidRPr="00B24612">
        <w:rPr>
          <w:rFonts w:ascii="Times New Roman" w:eastAsia="Calibri" w:hAnsi="Times New Roman" w:cs="Times New Roman"/>
          <w:sz w:val="24"/>
          <w:szCs w:val="24"/>
        </w:rPr>
        <w:t>.</w:t>
      </w:r>
    </w:p>
    <w:p w14:paraId="3C35A50E" w14:textId="77777777" w:rsidR="00E462C2" w:rsidRPr="00B24612" w:rsidRDefault="00E462C2" w:rsidP="00E462C2">
      <w:pPr>
        <w:numPr>
          <w:ilvl w:val="0"/>
          <w:numId w:val="6"/>
        </w:numPr>
        <w:suppressAutoHyphens/>
        <w:spacing w:after="0" w:line="240" w:lineRule="auto"/>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Publiskās apspriešanas sanāksme tika organizēta hibrīdrežīmā: izmantojot tiešsaistes videokonferences sarunu rīku MS Teams platformu un klātienē sanāksmes vietā  Daugavas ielā 29, Mārupē, 2024.gada 5.decembrī, plkst.17.00. Publiskās apspriešanas sanāksmē piedalījās </w:t>
      </w:r>
      <w:r w:rsidRPr="00B24612">
        <w:rPr>
          <w:rFonts w:ascii="Times New Roman" w:eastAsia="Calibri" w:hAnsi="Times New Roman" w:cs="Times New Roman"/>
          <w:sz w:val="24"/>
          <w:szCs w:val="24"/>
        </w:rPr>
        <w:lastRenderedPageBreak/>
        <w:t xml:space="preserve">detālplānojuma izstrādes vadītāja un detālplānojuma izstrādātāji. Minētās sanāksmes protokols pievienots </w:t>
      </w:r>
      <w:r w:rsidRPr="00B24612">
        <w:rPr>
          <w:rFonts w:ascii="Times New Roman" w:eastAsia="Calibri" w:hAnsi="Times New Roman" w:cs="Times New Roman"/>
          <w:i/>
          <w:iCs/>
          <w:sz w:val="24"/>
          <w:szCs w:val="24"/>
        </w:rPr>
        <w:t>Ziņojumam par apspriešanu</w:t>
      </w:r>
      <w:r w:rsidRPr="00B24612">
        <w:rPr>
          <w:rFonts w:ascii="Times New Roman" w:eastAsia="Calibri" w:hAnsi="Times New Roman" w:cs="Times New Roman"/>
          <w:sz w:val="24"/>
          <w:szCs w:val="24"/>
        </w:rPr>
        <w:t>.</w:t>
      </w:r>
    </w:p>
    <w:p w14:paraId="7109E173" w14:textId="77777777" w:rsidR="00E462C2" w:rsidRPr="00B24612" w:rsidRDefault="00E462C2" w:rsidP="00E462C2">
      <w:pPr>
        <w:numPr>
          <w:ilvl w:val="0"/>
          <w:numId w:val="6"/>
        </w:numPr>
        <w:suppressAutoHyphens/>
        <w:spacing w:after="0" w:line="240" w:lineRule="auto"/>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Detālplānojuma projekts tika iesniegts institūcijām, kas sniedza nosacījumus Detālplānojuma izstrādei. Visas institūcijas sniegušas pozitīvus atzinumus, tomēr publiskās apspriešanas procesa laikā pamatojoties uz valsts un pašvaldības institūciju atzinumiem un norādījumiem Detālplānojuma projektā tika veikti redakcionāli labojumi, kas ir pievienoti </w:t>
      </w:r>
      <w:r w:rsidRPr="00B24612">
        <w:rPr>
          <w:rFonts w:ascii="Times New Roman" w:eastAsia="Calibri" w:hAnsi="Times New Roman" w:cs="Times New Roman"/>
          <w:i/>
          <w:iCs/>
          <w:sz w:val="24"/>
          <w:szCs w:val="24"/>
        </w:rPr>
        <w:t xml:space="preserve">Ziņojumā par redakcionālu labojumu veikšanu detālplānojuma projektam nekustamajam īpašumam “Meža Zvani”, Dzilnuciemā, Babītes pagastā, Mārupes novadā </w:t>
      </w:r>
      <w:r w:rsidRPr="00B24612">
        <w:rPr>
          <w:rFonts w:ascii="Times New Roman" w:eastAsia="Calibri" w:hAnsi="Times New Roman" w:cs="Times New Roman"/>
          <w:sz w:val="24"/>
          <w:szCs w:val="24"/>
        </w:rPr>
        <w:t xml:space="preserve">un </w:t>
      </w:r>
      <w:r w:rsidRPr="00B24612">
        <w:rPr>
          <w:rFonts w:ascii="Times New Roman" w:eastAsia="Calibri" w:hAnsi="Times New Roman" w:cs="Times New Roman"/>
          <w:i/>
          <w:iCs/>
          <w:sz w:val="24"/>
          <w:szCs w:val="24"/>
        </w:rPr>
        <w:t>Ziņojumā par detālplānojuma publiskās apspriešanas norisi un saņemto priekšlikumu vērā ņemšanu vai noraidīšanu III. Daļā – Ziņojums par nepieciešamajiem precizējumiem.</w:t>
      </w:r>
      <w:r w:rsidRPr="00B24612">
        <w:rPr>
          <w:rFonts w:ascii="Times New Roman" w:eastAsia="Calibri" w:hAnsi="Times New Roman" w:cs="Times New Roman"/>
          <w:sz w:val="24"/>
          <w:szCs w:val="24"/>
        </w:rPr>
        <w:t xml:space="preserve"> </w:t>
      </w:r>
      <w:r w:rsidRPr="00B24612">
        <w:rPr>
          <w:rFonts w:ascii="Times New Roman" w:eastAsia="Calibri" w:hAnsi="Times New Roman" w:cs="Times New Roman"/>
          <w:i/>
          <w:iCs/>
          <w:sz w:val="24"/>
          <w:szCs w:val="24"/>
        </w:rPr>
        <w:t xml:space="preserve"> </w:t>
      </w:r>
    </w:p>
    <w:p w14:paraId="231AF10A" w14:textId="77777777" w:rsidR="00E462C2" w:rsidRPr="00B24612" w:rsidRDefault="00E462C2" w:rsidP="00E462C2">
      <w:pPr>
        <w:numPr>
          <w:ilvl w:val="0"/>
          <w:numId w:val="6"/>
        </w:numPr>
        <w:suppressAutoHyphens/>
        <w:spacing w:after="0" w:line="240" w:lineRule="auto"/>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Publiskās apspriešanas ietvaros saņemts viens iesniegums no juridiskas personas SIA “Rīgas Meži”, kurā sniegti priekšlikumi, ka īpašumā “Meža rūķi” ar kadastra Nr. 80480070995 ir augošs mežs, kas ārēju faktoru ietekmē - sniega lauze, vētras utt., koki var lūzt un radīt nelabvēlīgu ietekmi uz īpašumu, ka tajā var veikt mežizstrādes darbus, tai skaitā atjaunošanas cirtes, u.c.. Iesniegumā paustais priekšlikums un pamatojums iekļauts šī ziņojuma 3.pielikumā,  un ir sagatavota un nosūtīta atbilde iesniedzējam saskaņā ar Ministru kabineta 2014.gada 14.oktobra noteikumu Nr.628 „Noteikumi par pašvaldību teritorijas attīstības plānošanas dokumentiem” 2.3. un 2.4. punkta prasībām. . </w:t>
      </w:r>
    </w:p>
    <w:p w14:paraId="5B9DD4A3" w14:textId="2EF48976" w:rsidR="00E462C2" w:rsidRPr="00B24612" w:rsidRDefault="00E462C2" w:rsidP="00E462C2">
      <w:pPr>
        <w:numPr>
          <w:ilvl w:val="0"/>
          <w:numId w:val="6"/>
        </w:numPr>
        <w:suppressAutoHyphens/>
        <w:spacing w:after="0" w:line="240" w:lineRule="auto"/>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 xml:space="preserve">Nekustamo īpašumu īpašnieks un Detālplānojuma īstenotājs SIA “LEVEL 2000”, kuras vārdā saskaņā ar statūtiem rīkojas valdes loceklis </w:t>
      </w:r>
      <w:r w:rsidR="009258DC">
        <w:rPr>
          <w:rFonts w:ascii="Times New Roman" w:eastAsia="Calibri" w:hAnsi="Times New Roman" w:cs="Times New Roman"/>
          <w:sz w:val="24"/>
          <w:szCs w:val="24"/>
        </w:rPr>
        <w:t>[…]</w:t>
      </w:r>
      <w:r w:rsidRPr="00B24612">
        <w:rPr>
          <w:rFonts w:ascii="Times New Roman" w:eastAsia="Calibri" w:hAnsi="Times New Roman" w:cs="Times New Roman"/>
          <w:sz w:val="24"/>
          <w:szCs w:val="24"/>
        </w:rPr>
        <w:t>, 2025.gada 8.aprīlī ir saskaņojis Administratīvā līguma projektu par detālplānojuma īstenošanu, kas pievienots šī lēmuma pielikumā.</w:t>
      </w:r>
    </w:p>
    <w:p w14:paraId="50F36068" w14:textId="77777777" w:rsidR="00E462C2" w:rsidRPr="00B24612" w:rsidRDefault="00E462C2" w:rsidP="00E462C2">
      <w:pPr>
        <w:numPr>
          <w:ilvl w:val="0"/>
          <w:numId w:val="6"/>
        </w:numPr>
        <w:suppressAutoHyphens/>
        <w:spacing w:after="0" w:line="240" w:lineRule="auto"/>
        <w:contextualSpacing/>
        <w:jc w:val="both"/>
        <w:rPr>
          <w:rFonts w:ascii="Times New Roman" w:eastAsia="Calibri" w:hAnsi="Times New Roman" w:cs="Times New Roman"/>
          <w:sz w:val="24"/>
          <w:szCs w:val="24"/>
        </w:rPr>
      </w:pPr>
      <w:r w:rsidRPr="00B24612">
        <w:rPr>
          <w:rFonts w:ascii="Times New Roman" w:eastAsia="Calibri" w:hAnsi="Times New Roman" w:cs="Times New Roman"/>
          <w:sz w:val="24"/>
          <w:szCs w:val="24"/>
        </w:rPr>
        <w:t>Detālplānojuma redakcija atbilst Babītes novada Teritorijas plānojuma teritorijas izmantošanas un apbūves noteikumu un Ministru kabineta 2014. gada 14.oktobra noteikumu Nr.628 „Noteikumi par pašvaldību teritorijas attīstības plānošanas dokumentiem” prasībām, un ir izpildītas Darba uzdevuma Nr.1/3-6/5-2022 prasības.</w:t>
      </w:r>
    </w:p>
    <w:p w14:paraId="23C664E7" w14:textId="77777777" w:rsidR="00E462C2" w:rsidRPr="00B24612" w:rsidRDefault="00E462C2" w:rsidP="00E462C2">
      <w:pPr>
        <w:spacing w:after="0" w:line="240" w:lineRule="auto"/>
        <w:ind w:firstLine="709"/>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Saskaņā ar Teritorijas attīstības plānošanas likuma 29.pantu vietējā pašvaldība detālplānojumu apstiprina ar vispārīgo administratīvo aktu, attiecinot to uz zemes vienību, un tas stājas spēkā pēc paziņošanas. Detālplānojums ir spēkā, līdz to atceļ vai atzīst par spēku zaudējušu. Detālplānojums zaudē spēku arī tad, ja ir beidzies termiņš, kurā bija jāuzsāk tā īstenošana, un gada laikā pēc šā termiņa izbeigšanās tas nav pagarināts. Vispārīgo administratīvo aktu, ar kuru apstiprināts detālpānojums, vietējā pašvaldība nosūta publicēšanai oficiālajā izdevumā “Latvijas Vēstnesis”, izmantojot teritorijas attīstības plānošanas informācijas sistēmu un ietverot administratīvajā aktā hipersaiti ar unikālo identifikatoru uz ģeoportālā pieejamo apstiprinātā detālplānojuma interaktīvo grafisko daļu, kas ir administratīvā akta neatņemama sastāvdaļa.</w:t>
      </w:r>
    </w:p>
    <w:p w14:paraId="0D19B3B5" w14:textId="77777777" w:rsidR="00E462C2" w:rsidRPr="00B24612" w:rsidRDefault="00E462C2" w:rsidP="00E462C2">
      <w:pPr>
        <w:spacing w:after="0" w:line="240" w:lineRule="auto"/>
        <w:ind w:firstLine="709"/>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Atbilstoši Teritorijas attīstības plānošanas likuma 31.panta pirmajai, otrajai un trešajai daļai detālplānojumu īsteno saskaņā ar administratīvo līgumu, kas noslēgts starp vietējo pašvaldību un detālplānojuma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2E0FECAA" w14:textId="77777777" w:rsidR="00E462C2" w:rsidRPr="00B24612" w:rsidRDefault="00E462C2" w:rsidP="00E462C2">
      <w:pPr>
        <w:spacing w:after="0" w:line="240" w:lineRule="auto"/>
        <w:ind w:firstLine="709"/>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Ministru kabineta 2014.gada 14.oktobra noteikumu Nr. 628 “Noteikumi par pašvaldību teritorijas attīstības plānošanas dokumentiem” 119.punkts noteic, pašvaldība 20 darbdienu laikā no dienas, kad izstrādes vadītājs ir nodrošinājis pieejamību šo noteikumu 118. punktā minētajiem dokumentiem, pieņem vienu no šādiem lēmumiem: 119.1. par detālplānojuma projekta apstiprināšanu un vispārīgā administratīvā akta izdošanu; 119.2. par detālplānojuma projekta pilnveidošanu vai jaunas redakcijas izstrādi, norādot lēmuma pamatojumu; 119.3. par atteikumu apstiprināt detālplānojumu, norādot lēmuma pamatojumu.</w:t>
      </w:r>
    </w:p>
    <w:p w14:paraId="33F6FB4B" w14:textId="77777777" w:rsidR="00E462C2" w:rsidRPr="00B24612" w:rsidRDefault="00E462C2" w:rsidP="00E462C2">
      <w:pPr>
        <w:spacing w:after="0" w:line="240" w:lineRule="auto"/>
        <w:ind w:firstLine="709"/>
        <w:jc w:val="both"/>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lastRenderedPageBreak/>
        <w:t xml:space="preserve">Ievērojot minēto un pamatojoties uz Pašvaldību likuma 10.panta pirmās daļas 21.punktu, Teritorijas attīstības plānošanas likuma 29.pantu, 31.panta pirmo, otro un trešo daļu, Ministru kabineta 2014.gada 14.oktobra noteikumu Nr.628 “Noteikumi par pašvaldību teritorijas attīstības plānošanas dokumentiem” 119.1.apakšpunktu, kā arī ņemot vērā </w:t>
      </w:r>
      <w:r w:rsidRPr="00B24612">
        <w:rPr>
          <w:rFonts w:ascii="Times New Roman" w:eastAsia="Times New Roman" w:hAnsi="Times New Roman" w:cs="Times New Roman"/>
          <w:b/>
          <w:bCs/>
          <w:color w:val="000000"/>
          <w:kern w:val="28"/>
          <w:sz w:val="24"/>
          <w:szCs w:val="24"/>
          <w:lang w:eastAsia="lv-LV"/>
        </w:rPr>
        <w:t>Attīstības   un vides jautājumu komitejas</w:t>
      </w:r>
      <w:r w:rsidRPr="00B24612">
        <w:rPr>
          <w:rFonts w:ascii="Times New Roman" w:eastAsia="Times New Roman" w:hAnsi="Times New Roman" w:cs="Times New Roman"/>
          <w:color w:val="000000"/>
          <w:kern w:val="28"/>
          <w:sz w:val="24"/>
          <w:szCs w:val="24"/>
          <w:lang w:eastAsia="lv-LV"/>
        </w:rPr>
        <w:t xml:space="preserve"> 2025.gada 23.aprīļa atzinumu pieņemt iesniegto lēmuma projektu, atklāti balsojot ar </w:t>
      </w:r>
      <w:r>
        <w:rPr>
          <w:rFonts w:ascii="Times New Roman" w:eastAsia="Times New Roman" w:hAnsi="Times New Roman" w:cs="Times New Roman"/>
          <w:color w:val="000000"/>
          <w:kern w:val="28"/>
          <w:sz w:val="24"/>
          <w:szCs w:val="24"/>
          <w:lang w:eastAsia="lv-LV"/>
        </w:rPr>
        <w:t>17</w:t>
      </w:r>
      <w:r w:rsidRPr="00B24612">
        <w:rPr>
          <w:rFonts w:ascii="Times New Roman" w:eastAsia="Times New Roman" w:hAnsi="Times New Roman" w:cs="Times New Roman"/>
          <w:color w:val="000000"/>
          <w:kern w:val="28"/>
          <w:sz w:val="24"/>
          <w:szCs w:val="24"/>
          <w:lang w:eastAsia="lv-LV"/>
        </w:rPr>
        <w:t xml:space="preserve"> balsīm „par” </w:t>
      </w:r>
      <w:r w:rsidRPr="00B24612">
        <w:rPr>
          <w:rFonts w:ascii="Times New Roman" w:eastAsia="Times New Roman" w:hAnsi="Times New Roman" w:cs="Times New Roman"/>
          <w:i/>
          <w:iCs/>
          <w:color w:val="000000"/>
          <w:kern w:val="28"/>
          <w:sz w:val="24"/>
          <w:szCs w:val="24"/>
          <w:lang w:eastAsia="lv-LV"/>
        </w:rPr>
        <w:t>(</w:t>
      </w:r>
      <w:r w:rsidRPr="00B84EF8">
        <w:rPr>
          <w:rFonts w:ascii="Times New Roman" w:eastAsiaTheme="majorEastAsia" w:hAnsi="Times New Roman" w:cs="Times New Roman"/>
          <w:i/>
          <w:iCs/>
          <w:color w:val="000000" w:themeColor="text1"/>
          <w:sz w:val="24"/>
          <w:szCs w:val="24"/>
          <w:lang w:eastAsia="lv-LV"/>
        </w:rPr>
        <w:t xml:space="preserve">Andrejs Ence, </w:t>
      </w:r>
      <w:r w:rsidRPr="00B84EF8">
        <w:rPr>
          <w:rFonts w:ascii="Times New Roman" w:eastAsia="Calibri" w:hAnsi="Times New Roman" w:cs="Times New Roman"/>
          <w:i/>
          <w:iCs/>
          <w:color w:val="000000"/>
          <w:kern w:val="28"/>
          <w:sz w:val="24"/>
          <w:szCs w:val="24"/>
          <w:lang w:eastAsia="lv-LV"/>
        </w:rPr>
        <w:t xml:space="preserve">Valdis Kārkliņš, </w:t>
      </w:r>
      <w:r w:rsidRPr="00B84EF8">
        <w:rPr>
          <w:rFonts w:ascii="Times New Roman" w:eastAsia="Times New Roman" w:hAnsi="Times New Roman" w:cs="Times New Roman"/>
          <w:i/>
          <w:iCs/>
          <w:sz w:val="24"/>
          <w:szCs w:val="24"/>
          <w:lang w:eastAsia="lv-LV"/>
        </w:rPr>
        <w:t xml:space="preserve">Mārtiņš Bojārs, </w:t>
      </w:r>
      <w:r w:rsidRPr="00B84EF8">
        <w:rPr>
          <w:rFonts w:ascii="Times New Roman" w:eastAsia="Calibri" w:hAnsi="Times New Roman" w:cs="Times New Roman"/>
          <w:i/>
          <w:iCs/>
          <w:sz w:val="24"/>
          <w:szCs w:val="24"/>
        </w:rPr>
        <w:t xml:space="preserve">Nikolajs Antipenko, Ilze Bērziņa, </w:t>
      </w:r>
      <w:r w:rsidRPr="00B84EF8">
        <w:rPr>
          <w:rFonts w:ascii="Times New Roman" w:eastAsia="Times New Roman" w:hAnsi="Times New Roman" w:cs="Times New Roman"/>
          <w:i/>
          <w:iCs/>
          <w:sz w:val="24"/>
          <w:szCs w:val="24"/>
          <w:lang w:eastAsia="lv-LV"/>
        </w:rPr>
        <w:t>Ira Dūduma,</w:t>
      </w:r>
      <w:r w:rsidRPr="00B84EF8">
        <w:rPr>
          <w:rFonts w:ascii="Times New Roman" w:eastAsia="Calibri" w:hAnsi="Times New Roman" w:cs="Times New Roman"/>
          <w:i/>
          <w:iCs/>
          <w:sz w:val="24"/>
          <w:szCs w:val="24"/>
        </w:rPr>
        <w:t xml:space="preserve"> </w:t>
      </w:r>
      <w:r w:rsidRPr="00B84EF8">
        <w:rPr>
          <w:rFonts w:ascii="Times New Roman" w:eastAsia="Times New Roman" w:hAnsi="Times New Roman" w:cs="Times New Roman"/>
          <w:i/>
          <w:iCs/>
          <w:sz w:val="24"/>
          <w:szCs w:val="24"/>
          <w:lang w:eastAsia="lv-LV"/>
        </w:rPr>
        <w:t xml:space="preserve">Līga Kadiģe, </w:t>
      </w:r>
      <w:r w:rsidRPr="00B84EF8">
        <w:rPr>
          <w:rFonts w:ascii="Times New Roman" w:eastAsia="Calibri" w:hAnsi="Times New Roman" w:cs="Times New Roman"/>
          <w:i/>
          <w:iCs/>
          <w:sz w:val="24"/>
          <w:szCs w:val="24"/>
        </w:rPr>
        <w:t xml:space="preserve">Jānis Kazaks, </w:t>
      </w:r>
      <w:r w:rsidRPr="00B84EF8">
        <w:rPr>
          <w:rFonts w:ascii="Times New Roman" w:eastAsia="Times New Roman" w:hAnsi="Times New Roman" w:cs="Times New Roman"/>
          <w:i/>
          <w:iCs/>
          <w:sz w:val="24"/>
          <w:szCs w:val="24"/>
          <w:lang w:eastAsia="lv-LV"/>
        </w:rPr>
        <w:t>Jānis Lagzdkalns, Jānis Lībietis,</w:t>
      </w:r>
      <w:r w:rsidRPr="00B84EF8">
        <w:rPr>
          <w:rFonts w:ascii="Times New Roman" w:eastAsia="Calibri" w:hAnsi="Times New Roman" w:cs="Times New Roman"/>
          <w:i/>
          <w:iCs/>
          <w:sz w:val="24"/>
          <w:szCs w:val="24"/>
        </w:rPr>
        <w:t xml:space="preserve"> Normunds Orleāns, Aivars Osītis, Ivars Punculis, Guntis Ruskis, </w:t>
      </w:r>
      <w:r w:rsidRPr="00B84EF8">
        <w:rPr>
          <w:rFonts w:ascii="Times New Roman" w:eastAsia="Times New Roman" w:hAnsi="Times New Roman" w:cs="Times New Roman"/>
          <w:i/>
          <w:iCs/>
          <w:sz w:val="24"/>
          <w:szCs w:val="24"/>
          <w:lang w:eastAsia="lv-LV"/>
        </w:rPr>
        <w:t>Uģis Šteinbergs, Dace Štrodaha, Gatis Vācietis</w:t>
      </w:r>
      <w:r w:rsidRPr="00B24612">
        <w:rPr>
          <w:rFonts w:ascii="Times New Roman" w:eastAsia="Times New Roman" w:hAnsi="Times New Roman" w:cs="Times New Roman"/>
          <w:i/>
          <w:iCs/>
          <w:color w:val="000000"/>
          <w:kern w:val="28"/>
          <w:sz w:val="24"/>
          <w:szCs w:val="24"/>
          <w:lang w:eastAsia="lv-LV"/>
        </w:rPr>
        <w:t>)</w:t>
      </w:r>
      <w:r w:rsidRPr="00B24612">
        <w:rPr>
          <w:rFonts w:ascii="Times New Roman" w:eastAsia="Times New Roman" w:hAnsi="Times New Roman" w:cs="Times New Roman"/>
          <w:color w:val="000000"/>
          <w:kern w:val="28"/>
          <w:sz w:val="24"/>
          <w:szCs w:val="24"/>
          <w:lang w:eastAsia="lv-LV"/>
        </w:rPr>
        <w:t>, „pret”</w:t>
      </w:r>
      <w:r>
        <w:rPr>
          <w:rFonts w:ascii="Times New Roman" w:eastAsia="Times New Roman" w:hAnsi="Times New Roman" w:cs="Times New Roman"/>
          <w:color w:val="000000"/>
          <w:kern w:val="28"/>
          <w:sz w:val="24"/>
          <w:szCs w:val="24"/>
          <w:lang w:eastAsia="lv-LV"/>
        </w:rPr>
        <w:t xml:space="preserve"> nav</w:t>
      </w:r>
      <w:r w:rsidRPr="00B24612">
        <w:rPr>
          <w:rFonts w:ascii="Times New Roman" w:eastAsia="Times New Roman" w:hAnsi="Times New Roman" w:cs="Times New Roman"/>
          <w:color w:val="000000"/>
          <w:kern w:val="28"/>
          <w:sz w:val="24"/>
          <w:szCs w:val="24"/>
          <w:lang w:eastAsia="lv-LV"/>
        </w:rPr>
        <w:t>, „atturas”</w:t>
      </w:r>
      <w:r>
        <w:rPr>
          <w:rFonts w:ascii="Times New Roman" w:eastAsia="Times New Roman" w:hAnsi="Times New Roman" w:cs="Times New Roman"/>
          <w:color w:val="000000"/>
          <w:kern w:val="28"/>
          <w:sz w:val="24"/>
          <w:szCs w:val="24"/>
          <w:lang w:eastAsia="lv-LV"/>
        </w:rPr>
        <w:t xml:space="preserve"> nav</w:t>
      </w:r>
      <w:r w:rsidRPr="00B24612">
        <w:rPr>
          <w:rFonts w:ascii="Times New Roman" w:eastAsia="Times New Roman" w:hAnsi="Times New Roman" w:cs="Times New Roman"/>
          <w:color w:val="000000"/>
          <w:kern w:val="28"/>
          <w:sz w:val="24"/>
          <w:szCs w:val="24"/>
          <w:lang w:eastAsia="lv-LV"/>
        </w:rPr>
        <w:t>,</w:t>
      </w:r>
      <w:r>
        <w:rPr>
          <w:rFonts w:ascii="Times New Roman" w:eastAsia="Times New Roman" w:hAnsi="Times New Roman" w:cs="Times New Roman"/>
          <w:color w:val="000000"/>
          <w:kern w:val="28"/>
          <w:sz w:val="24"/>
          <w:szCs w:val="24"/>
          <w:lang w:eastAsia="lv-LV"/>
        </w:rPr>
        <w:t xml:space="preserve"> </w:t>
      </w:r>
      <w:r w:rsidRPr="003B6B48">
        <w:rPr>
          <w:rFonts w:ascii="Times New Roman" w:eastAsia="Times New Roman" w:hAnsi="Times New Roman" w:cs="Times New Roman"/>
          <w:i/>
          <w:iCs/>
          <w:color w:val="000000"/>
          <w:kern w:val="28"/>
          <w:sz w:val="24"/>
          <w:szCs w:val="24"/>
          <w:lang w:eastAsia="lv-LV"/>
        </w:rPr>
        <w:t>balsojumā nepiedaloties</w:t>
      </w:r>
      <w:r w:rsidRPr="00B24612">
        <w:rPr>
          <w:rFonts w:ascii="Times New Roman" w:eastAsia="Times New Roman" w:hAnsi="Times New Roman" w:cs="Times New Roman"/>
          <w:color w:val="000000"/>
          <w:kern w:val="28"/>
          <w:sz w:val="24"/>
          <w:szCs w:val="24"/>
          <w:lang w:eastAsia="lv-LV"/>
        </w:rPr>
        <w:t xml:space="preserve"> </w:t>
      </w:r>
      <w:r w:rsidRPr="00B84EF8">
        <w:rPr>
          <w:rFonts w:ascii="Times New Roman" w:eastAsia="Calibri" w:hAnsi="Times New Roman" w:cs="Times New Roman"/>
          <w:i/>
          <w:iCs/>
          <w:sz w:val="24"/>
          <w:szCs w:val="24"/>
        </w:rPr>
        <w:t>Andri</w:t>
      </w:r>
      <w:r>
        <w:rPr>
          <w:rFonts w:ascii="Times New Roman" w:eastAsia="Calibri" w:hAnsi="Times New Roman" w:cs="Times New Roman"/>
          <w:i/>
          <w:iCs/>
          <w:sz w:val="24"/>
          <w:szCs w:val="24"/>
        </w:rPr>
        <w:t>m</w:t>
      </w:r>
      <w:r w:rsidRPr="00B84EF8">
        <w:rPr>
          <w:rFonts w:ascii="Times New Roman" w:eastAsia="Calibri" w:hAnsi="Times New Roman" w:cs="Times New Roman"/>
          <w:i/>
          <w:iCs/>
          <w:sz w:val="24"/>
          <w:szCs w:val="24"/>
        </w:rPr>
        <w:t xml:space="preserve"> Puide</w:t>
      </w:r>
      <w:r>
        <w:rPr>
          <w:rFonts w:ascii="Times New Roman" w:eastAsia="Calibri" w:hAnsi="Times New Roman" w:cs="Times New Roman"/>
          <w:i/>
          <w:iCs/>
          <w:sz w:val="24"/>
          <w:szCs w:val="24"/>
        </w:rPr>
        <w:t>m</w:t>
      </w:r>
      <w:r w:rsidRPr="00B84EF8">
        <w:rPr>
          <w:rFonts w:ascii="Times New Roman" w:eastAsia="Calibri" w:hAnsi="Times New Roman" w:cs="Times New Roman"/>
          <w:i/>
          <w:iCs/>
          <w:sz w:val="24"/>
          <w:szCs w:val="24"/>
        </w:rPr>
        <w:t xml:space="preserve">, </w:t>
      </w:r>
      <w:r w:rsidRPr="00B24612">
        <w:rPr>
          <w:rFonts w:ascii="Times New Roman" w:eastAsia="Times New Roman" w:hAnsi="Times New Roman" w:cs="Times New Roman"/>
          <w:b/>
          <w:bCs/>
          <w:color w:val="000000"/>
          <w:kern w:val="28"/>
          <w:sz w:val="24"/>
          <w:szCs w:val="24"/>
          <w:lang w:eastAsia="lv-LV"/>
        </w:rPr>
        <w:t>Mārupes novada pašvaldības dome nolemj:</w:t>
      </w:r>
    </w:p>
    <w:p w14:paraId="2513354E" w14:textId="77777777" w:rsidR="00E462C2" w:rsidRPr="00B24612" w:rsidRDefault="00E462C2" w:rsidP="00E462C2">
      <w:pPr>
        <w:spacing w:after="0" w:line="240" w:lineRule="auto"/>
        <w:jc w:val="both"/>
        <w:rPr>
          <w:rFonts w:ascii="Times New Roman" w:eastAsia="Times New Roman" w:hAnsi="Times New Roman" w:cs="Times New Roman"/>
          <w:i/>
          <w:color w:val="ED7D31"/>
          <w:kern w:val="28"/>
          <w:sz w:val="24"/>
          <w:szCs w:val="24"/>
          <w:lang w:eastAsia="lv-LV"/>
        </w:rPr>
      </w:pPr>
    </w:p>
    <w:p w14:paraId="6CF0A8A1" w14:textId="77777777" w:rsidR="00E462C2" w:rsidRPr="00B24612" w:rsidRDefault="00E462C2" w:rsidP="00E462C2">
      <w:pPr>
        <w:numPr>
          <w:ilvl w:val="0"/>
          <w:numId w:val="7"/>
        </w:numPr>
        <w:suppressAutoHyphens/>
        <w:spacing w:after="0" w:line="240" w:lineRule="auto"/>
        <w:contextualSpacing/>
        <w:jc w:val="both"/>
        <w:rPr>
          <w:rFonts w:ascii="Times New Roman" w:eastAsia="Calibri" w:hAnsi="Times New Roman" w:cs="Times New Roman"/>
          <w:color w:val="4472C4"/>
          <w:sz w:val="24"/>
          <w:szCs w:val="24"/>
        </w:rPr>
      </w:pPr>
      <w:r w:rsidRPr="00B24612">
        <w:rPr>
          <w:rFonts w:ascii="Times New Roman" w:eastAsia="Calibri" w:hAnsi="Times New Roman" w:cs="Times New Roman"/>
          <w:sz w:val="24"/>
          <w:szCs w:val="24"/>
        </w:rPr>
        <w:t xml:space="preserve">Apstiprināt nekustamā īpašuma “Meža Zvani” (kadastra Nr.8048 007 0997), Dzilnuciemā, Babītes pagastā,  Mārupes novadā, detālplānojuma 1.1. redakciju kā galīgo, hipersaite uz apstiprinātā detālplānojuma redakciju Ģeoportālā: </w:t>
      </w:r>
      <w:hyperlink r:id="rId8" w:anchor="document_31713" w:history="1">
        <w:r w:rsidRPr="00B24612">
          <w:rPr>
            <w:rFonts w:ascii="Times New Roman" w:eastAsia="Calibri" w:hAnsi="Times New Roman" w:cs="Times New Roman"/>
            <w:color w:val="0000FF"/>
            <w:sz w:val="24"/>
            <w:szCs w:val="24"/>
            <w:u w:val="single"/>
          </w:rPr>
          <w:t>https://geolatvija.lv/geo/tapis#document_31713</w:t>
        </w:r>
      </w:hyperlink>
      <w:r w:rsidRPr="00B24612">
        <w:rPr>
          <w:rFonts w:ascii="Times New Roman" w:eastAsia="Calibri" w:hAnsi="Times New Roman" w:cs="Times New Roman"/>
          <w:sz w:val="24"/>
          <w:szCs w:val="24"/>
        </w:rPr>
        <w:t>.</w:t>
      </w:r>
    </w:p>
    <w:p w14:paraId="67822AA3" w14:textId="77777777" w:rsidR="00E462C2" w:rsidRPr="00B24612" w:rsidRDefault="00E462C2" w:rsidP="00E462C2">
      <w:pPr>
        <w:numPr>
          <w:ilvl w:val="0"/>
          <w:numId w:val="7"/>
        </w:numPr>
        <w:suppressAutoHyphens/>
        <w:spacing w:after="0" w:line="240" w:lineRule="auto"/>
        <w:contextualSpacing/>
        <w:jc w:val="both"/>
        <w:rPr>
          <w:rFonts w:ascii="Times New Roman" w:eastAsia="Calibri" w:hAnsi="Times New Roman" w:cs="Times New Roman"/>
          <w:color w:val="4472C4"/>
          <w:sz w:val="24"/>
          <w:szCs w:val="24"/>
        </w:rPr>
      </w:pPr>
      <w:r w:rsidRPr="00B24612">
        <w:rPr>
          <w:rFonts w:ascii="Times New Roman" w:eastAsia="Calibri" w:hAnsi="Times New Roman" w:cs="Times New Roman"/>
          <w:sz w:val="24"/>
          <w:szCs w:val="24"/>
        </w:rPr>
        <w:t xml:space="preserve">Uzdot Mārupes novada pašvaldības izpilddirektora vietniecei attīstības un vides jautājumos pēc detālplānojuma pārsūdzēšanas termiņa beigām slēgt ar </w:t>
      </w:r>
      <w:r w:rsidRPr="00B24612">
        <w:rPr>
          <w:rFonts w:ascii="Times New Roman" w:eastAsia="Calibri" w:hAnsi="Times New Roman" w:cs="Times New Roman"/>
          <w:bCs/>
          <w:sz w:val="24"/>
          <w:szCs w:val="24"/>
        </w:rPr>
        <w:t xml:space="preserve">nekustamā īpašuma “Meža Zvani”, Dzilnuciemā, Babītes pagastā, Mārupes novadā, </w:t>
      </w:r>
      <w:r w:rsidRPr="00B24612">
        <w:rPr>
          <w:rFonts w:ascii="Times New Roman" w:eastAsia="Calibri" w:hAnsi="Times New Roman" w:cs="Times New Roman"/>
          <w:sz w:val="24"/>
          <w:szCs w:val="24"/>
        </w:rPr>
        <w:t xml:space="preserve">īpašnieku </w:t>
      </w:r>
      <w:r w:rsidRPr="00B24612">
        <w:rPr>
          <w:rFonts w:ascii="Times New Roman" w:eastAsia="Calibri" w:hAnsi="Times New Roman" w:cs="Times New Roman"/>
          <w:sz w:val="24"/>
          <w:szCs w:val="24"/>
          <w:lang w:eastAsia="ar-SA"/>
        </w:rPr>
        <w:t>SIA “LEVEL 2000”, reģ. nr.40003468189,</w:t>
      </w:r>
      <w:r w:rsidRPr="00B24612">
        <w:rPr>
          <w:rFonts w:ascii="Times New Roman" w:eastAsia="Calibri" w:hAnsi="Times New Roman" w:cs="Times New Roman"/>
          <w:i/>
          <w:iCs/>
          <w:sz w:val="24"/>
          <w:szCs w:val="24"/>
          <w:lang w:eastAsia="ar-SA"/>
        </w:rPr>
        <w:t xml:space="preserve"> </w:t>
      </w:r>
      <w:r w:rsidRPr="00B24612">
        <w:rPr>
          <w:rFonts w:ascii="Times New Roman" w:eastAsia="Calibri" w:hAnsi="Times New Roman" w:cs="Times New Roman"/>
          <w:sz w:val="24"/>
          <w:szCs w:val="24"/>
        </w:rPr>
        <w:t>Administratīvo līgumu par detālplānojuma īstenošanu (pielikumā saskaņotais līguma projekts).</w:t>
      </w:r>
    </w:p>
    <w:p w14:paraId="07AA9CB0" w14:textId="77777777" w:rsidR="00E462C2" w:rsidRPr="00B24612" w:rsidRDefault="00E462C2" w:rsidP="00E462C2">
      <w:pPr>
        <w:numPr>
          <w:ilvl w:val="0"/>
          <w:numId w:val="7"/>
        </w:numPr>
        <w:suppressAutoHyphens/>
        <w:spacing w:after="0" w:line="240" w:lineRule="auto"/>
        <w:contextualSpacing/>
        <w:jc w:val="both"/>
        <w:rPr>
          <w:rFonts w:ascii="Times New Roman" w:eastAsia="Calibri" w:hAnsi="Times New Roman" w:cs="Times New Roman"/>
          <w:color w:val="4472C4"/>
          <w:sz w:val="24"/>
          <w:szCs w:val="24"/>
        </w:rPr>
      </w:pPr>
      <w:r w:rsidRPr="00B24612">
        <w:rPr>
          <w:rFonts w:ascii="Times New Roman" w:eastAsia="Calibri" w:hAnsi="Times New Roman" w:cs="Times New Roman"/>
          <w:sz w:val="24"/>
          <w:szCs w:val="24"/>
        </w:rPr>
        <w:t>Noteikt, ka detālplānojums īstenojams saskaņā ar noslēgto Administratīvo līgumu par detālplānojuma īstenošanas kārtību.</w:t>
      </w:r>
    </w:p>
    <w:p w14:paraId="3749CDE0" w14:textId="77777777" w:rsidR="00E462C2" w:rsidRPr="00B24612" w:rsidRDefault="00E462C2" w:rsidP="00E462C2">
      <w:pPr>
        <w:numPr>
          <w:ilvl w:val="0"/>
          <w:numId w:val="7"/>
        </w:numPr>
        <w:suppressAutoHyphens/>
        <w:spacing w:after="0" w:line="240" w:lineRule="auto"/>
        <w:contextualSpacing/>
        <w:jc w:val="both"/>
        <w:rPr>
          <w:rFonts w:ascii="Times New Roman" w:eastAsia="Calibri" w:hAnsi="Times New Roman" w:cs="Times New Roman"/>
          <w:color w:val="4472C4"/>
          <w:sz w:val="24"/>
          <w:szCs w:val="24"/>
        </w:rPr>
      </w:pPr>
      <w:r w:rsidRPr="00B24612">
        <w:rPr>
          <w:rFonts w:ascii="Times New Roman" w:eastAsia="Calibri" w:hAnsi="Times New Roman" w:cs="Times New Roman"/>
          <w:sz w:val="24"/>
          <w:szCs w:val="24"/>
        </w:rPr>
        <w:t>Uzdot Mārupes novada Attīstības un plānošanas pārvaldei:</w:t>
      </w:r>
    </w:p>
    <w:p w14:paraId="256BDE39" w14:textId="77777777" w:rsidR="00E462C2" w:rsidRPr="00B24612" w:rsidRDefault="00E462C2" w:rsidP="00E462C2">
      <w:pPr>
        <w:numPr>
          <w:ilvl w:val="1"/>
          <w:numId w:val="7"/>
        </w:numPr>
        <w:suppressAutoHyphens/>
        <w:spacing w:after="0" w:line="240" w:lineRule="auto"/>
        <w:ind w:left="1276"/>
        <w:contextualSpacing/>
        <w:jc w:val="both"/>
        <w:rPr>
          <w:rFonts w:ascii="Times New Roman" w:eastAsia="Calibri" w:hAnsi="Times New Roman" w:cs="Times New Roman"/>
          <w:color w:val="ED7D31"/>
          <w:sz w:val="24"/>
          <w:szCs w:val="24"/>
        </w:rPr>
      </w:pPr>
      <w:r w:rsidRPr="00B24612">
        <w:rPr>
          <w:rFonts w:ascii="Times New Roman" w:eastAsia="Calibri" w:hAnsi="Times New Roman" w:cs="Times New Roman"/>
          <w:sz w:val="24"/>
          <w:szCs w:val="24"/>
        </w:rPr>
        <w:t xml:space="preserve">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(TAPIS), ievietot Mārupes novada pašvaldības tīmekļa vietnē </w:t>
      </w:r>
      <w:r w:rsidRPr="00B24612">
        <w:rPr>
          <w:rFonts w:ascii="Times New Roman" w:eastAsia="Calibri" w:hAnsi="Times New Roman" w:cs="Times New Roman"/>
          <w:color w:val="4472C4"/>
          <w:sz w:val="24"/>
          <w:szCs w:val="24"/>
          <w:u w:val="single"/>
        </w:rPr>
        <w:t>www.marupe.lv</w:t>
      </w:r>
      <w:r w:rsidRPr="00B24612">
        <w:rPr>
          <w:rFonts w:ascii="Times New Roman" w:eastAsia="Calibri" w:hAnsi="Times New Roman" w:cs="Times New Roman"/>
          <w:sz w:val="24"/>
          <w:szCs w:val="24"/>
        </w:rPr>
        <w:t xml:space="preserve"> un nodrošināt informācijas pieejamību Mārupes novada pašvaldības informatīvajā izdevumā “Mārupes Vēstis”.</w:t>
      </w:r>
    </w:p>
    <w:p w14:paraId="3638EE00" w14:textId="77777777" w:rsidR="00E462C2" w:rsidRPr="00B24612" w:rsidRDefault="00E462C2" w:rsidP="00E462C2">
      <w:pPr>
        <w:numPr>
          <w:ilvl w:val="1"/>
          <w:numId w:val="7"/>
        </w:numPr>
        <w:suppressAutoHyphens/>
        <w:spacing w:after="0" w:line="240" w:lineRule="auto"/>
        <w:ind w:left="1276"/>
        <w:contextualSpacing/>
        <w:jc w:val="both"/>
        <w:rPr>
          <w:rFonts w:ascii="Times New Roman" w:eastAsia="Calibri" w:hAnsi="Times New Roman" w:cs="Times New Roman"/>
          <w:color w:val="ED7D31"/>
          <w:sz w:val="24"/>
          <w:szCs w:val="24"/>
        </w:rPr>
      </w:pPr>
      <w:r w:rsidRPr="00B24612">
        <w:rPr>
          <w:rFonts w:ascii="Times New Roman" w:eastAsia="Calibri" w:hAnsi="Times New Roman" w:cs="Times New Roman"/>
          <w:sz w:val="24"/>
          <w:szCs w:val="24"/>
        </w:rPr>
        <w:t xml:space="preserve">Publicēt Mārupes novada pašvaldības tīmekļa vietnē saiti uz apstiprināto detālplānojumu Ģeoportālā un saiti uz izsludināto detālplānojumu oficiālajā izdevumā “Latvijas Vēstnesis”.  </w:t>
      </w:r>
    </w:p>
    <w:p w14:paraId="410F3FCE" w14:textId="77777777" w:rsidR="00E462C2" w:rsidRPr="00B24612" w:rsidRDefault="00E462C2" w:rsidP="00E462C2">
      <w:pPr>
        <w:numPr>
          <w:ilvl w:val="0"/>
          <w:numId w:val="7"/>
        </w:numPr>
        <w:suppressAutoHyphens/>
        <w:spacing w:after="0" w:line="240" w:lineRule="auto"/>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Uzdot Mārupes novada Būvvaldei nodrošināt detālplānojuma ietvaros paredzētā būvniecības procesa atbilstību noslēgtajam Administratīvajam līgumam par detālplānojuma īstenošanas kārtību.</w:t>
      </w:r>
    </w:p>
    <w:p w14:paraId="010F9875" w14:textId="77777777" w:rsidR="00E462C2" w:rsidRPr="00B24612" w:rsidRDefault="00E462C2" w:rsidP="00E462C2">
      <w:pPr>
        <w:numPr>
          <w:ilvl w:val="0"/>
          <w:numId w:val="7"/>
        </w:numPr>
        <w:tabs>
          <w:tab w:val="left" w:pos="1276"/>
        </w:tabs>
        <w:suppressAutoHyphens/>
        <w:spacing w:after="0" w:line="240" w:lineRule="auto"/>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Uzdot Mārupes novada Attīstības un plānošanas pārvaldei sadarbībā ar Mārupes novada Pašvaldības īpašumu pārvaldi nodrošināt detālplānojuma īstenošanas uzraudzību.</w:t>
      </w:r>
    </w:p>
    <w:p w14:paraId="4E587314" w14:textId="77777777" w:rsidR="00E462C2" w:rsidRPr="00B24612" w:rsidRDefault="00E462C2" w:rsidP="00E462C2">
      <w:pPr>
        <w:numPr>
          <w:ilvl w:val="0"/>
          <w:numId w:val="7"/>
        </w:numPr>
        <w:suppressAutoHyphens/>
        <w:spacing w:after="0" w:line="240" w:lineRule="auto"/>
        <w:contextualSpacing/>
        <w:jc w:val="both"/>
        <w:rPr>
          <w:rFonts w:ascii="Times New Roman" w:eastAsia="Calibri" w:hAnsi="Times New Roman" w:cs="Times New Roman"/>
          <w:color w:val="ED7D31"/>
          <w:sz w:val="24"/>
          <w:szCs w:val="24"/>
        </w:rPr>
      </w:pPr>
      <w:r w:rsidRPr="00B24612">
        <w:rPr>
          <w:rFonts w:ascii="Times New Roman" w:eastAsia="Times New Roman" w:hAnsi="Times New Roman" w:cs="Times New Roman"/>
          <w:color w:val="000000"/>
          <w:kern w:val="28"/>
          <w:sz w:val="24"/>
          <w:szCs w:val="24"/>
          <w:lang w:eastAsia="lv-LV"/>
        </w:rPr>
        <w:t>Mārupes novada pašvaldības Centrālās pārvaldes Personāla un dokumentu pārvaldības nodaļai pieņemto lēmumu nosūtīt šajā lēmumā norādītajiem adresātiem uz elektroniskā pasta adresēm.</w:t>
      </w:r>
    </w:p>
    <w:p w14:paraId="3243B769" w14:textId="77777777" w:rsidR="00E462C2" w:rsidRPr="00B24612" w:rsidRDefault="00E462C2" w:rsidP="00E462C2">
      <w:pPr>
        <w:suppressAutoHyphens/>
        <w:spacing w:after="0" w:line="240" w:lineRule="auto"/>
        <w:jc w:val="both"/>
        <w:rPr>
          <w:rFonts w:ascii="Times New Roman" w:eastAsia="Times New Roman" w:hAnsi="Times New Roman" w:cs="Times New Roman"/>
          <w:sz w:val="24"/>
          <w:szCs w:val="24"/>
          <w:lang w:eastAsia="ar-SA"/>
        </w:rPr>
      </w:pPr>
    </w:p>
    <w:p w14:paraId="6AE000B9" w14:textId="77777777" w:rsidR="00E462C2" w:rsidRPr="00B24612" w:rsidRDefault="00E462C2" w:rsidP="00E462C2">
      <w:pPr>
        <w:suppressAutoHyphens/>
        <w:spacing w:after="0" w:line="240" w:lineRule="auto"/>
        <w:jc w:val="both"/>
        <w:rPr>
          <w:rFonts w:ascii="Times New Roman" w:eastAsia="Times New Roman" w:hAnsi="Times New Roman" w:cs="Times New Roman"/>
          <w:i/>
          <w:iCs/>
        </w:rPr>
      </w:pPr>
      <w:r w:rsidRPr="00B24612">
        <w:rPr>
          <w:rFonts w:ascii="Times New Roman" w:eastAsia="Times New Roman" w:hAnsi="Times New Roman" w:cs="Times New Roman"/>
          <w:i/>
          <w:iCs/>
        </w:rPr>
        <w:t xml:space="preserve">Atbilstoši Teritorijas attīstības plānošanas likuma 29.pantam vispārīgais administratīvais akts par detālplānojuma apstiprināšanu stājas spēkā pēc paziņošanas. </w:t>
      </w:r>
    </w:p>
    <w:p w14:paraId="2E88A149" w14:textId="77777777" w:rsidR="00E462C2" w:rsidRPr="00B24612" w:rsidRDefault="00E462C2" w:rsidP="00E462C2">
      <w:pPr>
        <w:suppressAutoHyphens/>
        <w:spacing w:after="0" w:line="240" w:lineRule="auto"/>
        <w:jc w:val="both"/>
        <w:rPr>
          <w:rFonts w:ascii="Times New Roman" w:eastAsia="Times New Roman" w:hAnsi="Times New Roman" w:cs="Times New Roman"/>
          <w:i/>
          <w:iCs/>
        </w:rPr>
      </w:pPr>
      <w:r w:rsidRPr="00B24612">
        <w:rPr>
          <w:rFonts w:ascii="Times New Roman" w:eastAsia="Times New Roman" w:hAnsi="Times New Roman" w:cs="Times New Roman"/>
          <w:i/>
          <w:iCs/>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4AA02C89" w14:textId="77777777" w:rsidR="00E462C2" w:rsidRPr="00B24612" w:rsidRDefault="00E462C2" w:rsidP="00E462C2">
      <w:pPr>
        <w:suppressAutoHyphens/>
        <w:spacing w:after="0" w:line="240" w:lineRule="auto"/>
        <w:jc w:val="both"/>
        <w:rPr>
          <w:rFonts w:ascii="Times New Roman" w:eastAsia="Times New Roman" w:hAnsi="Times New Roman" w:cs="Times New Roman"/>
          <w:i/>
          <w:iCs/>
        </w:rPr>
      </w:pPr>
      <w:r w:rsidRPr="00B24612">
        <w:rPr>
          <w:rFonts w:ascii="Times New Roman" w:eastAsia="Times New Roman" w:hAnsi="Times New Roman" w:cs="Times New Roman"/>
          <w:i/>
          <w:iCs/>
        </w:rPr>
        <w:t>Atbilstoši Administratīvā procesa likuma 70.panta pirmajai un otrajai daļai, kā arī Paziņošanas likuma 9.panta otrajai daļai administratīvais akts, kas adresātam sūtīts pa elektronisko pastu, uzskatāms par paziņotu otrajā darba dienā pēc tā nosūtīšanas.</w:t>
      </w:r>
    </w:p>
    <w:p w14:paraId="7DD95464" w14:textId="77777777" w:rsidR="00E462C2" w:rsidRPr="00B24612" w:rsidRDefault="00E462C2" w:rsidP="00E462C2">
      <w:pPr>
        <w:suppressAutoHyphens/>
        <w:spacing w:after="0" w:line="240" w:lineRule="auto"/>
        <w:jc w:val="both"/>
        <w:rPr>
          <w:rFonts w:ascii="Times New Roman" w:eastAsia="Times New Roman" w:hAnsi="Times New Roman" w:cs="Times New Roman"/>
          <w:i/>
          <w:iCs/>
        </w:rPr>
      </w:pPr>
      <w:r w:rsidRPr="00B24612">
        <w:rPr>
          <w:rFonts w:ascii="Times New Roman" w:eastAsia="Times New Roman" w:hAnsi="Times New Roman" w:cs="Times New Roman"/>
          <w:i/>
          <w:iCs/>
        </w:rPr>
        <w:lastRenderedPageBreak/>
        <w:tab/>
        <w:t>Saskaņā ar Teritorijas attīstības plānošanas likuma 30.panta pirmo daļu detālplānojumu var pārsūdzēt administratīvajā tiesā Administratīvā procesa likumā noteiktajā kārtībā mēneša laikā pēc tam, kad paziņojums par detālplānojuma apstiprināšanu ir publicēts oficiālajā izdevumā “Latvijas Vēstnesis”.</w:t>
      </w:r>
    </w:p>
    <w:p w14:paraId="15876B41" w14:textId="77777777" w:rsidR="00E462C2" w:rsidRPr="00B24612" w:rsidRDefault="00E462C2" w:rsidP="00E462C2">
      <w:pPr>
        <w:suppressAutoHyphens/>
        <w:spacing w:after="0" w:line="240" w:lineRule="auto"/>
        <w:rPr>
          <w:rFonts w:ascii="Times New Roman" w:eastAsia="Times New Roman" w:hAnsi="Times New Roman" w:cs="Times New Roman"/>
          <w:sz w:val="24"/>
          <w:szCs w:val="24"/>
          <w:lang w:eastAsia="ar-SA"/>
        </w:rPr>
      </w:pPr>
    </w:p>
    <w:p w14:paraId="072A57E3" w14:textId="77777777" w:rsidR="00E462C2" w:rsidRPr="00B24612" w:rsidRDefault="00E462C2" w:rsidP="00E462C2">
      <w:pPr>
        <w:suppressAutoHyphens/>
        <w:spacing w:after="0" w:line="240" w:lineRule="auto"/>
        <w:rPr>
          <w:rFonts w:ascii="Times New Roman" w:eastAsia="Times New Roman" w:hAnsi="Times New Roman" w:cs="Times New Roman"/>
          <w:sz w:val="24"/>
          <w:szCs w:val="24"/>
          <w:lang w:eastAsia="ar-SA"/>
        </w:rPr>
      </w:pPr>
    </w:p>
    <w:p w14:paraId="7E7A4693" w14:textId="77777777" w:rsidR="00E462C2" w:rsidRPr="00B24612" w:rsidRDefault="00E462C2" w:rsidP="00E462C2">
      <w:pPr>
        <w:suppressAutoHyphens/>
        <w:spacing w:after="0" w:line="240" w:lineRule="auto"/>
        <w:jc w:val="both"/>
        <w:rPr>
          <w:rFonts w:ascii="Times New Roman" w:eastAsia="Calibri" w:hAnsi="Times New Roman" w:cs="Times New Roman"/>
          <w:spacing w:val="5"/>
          <w:sz w:val="24"/>
          <w:szCs w:val="24"/>
          <w:lang w:eastAsia="ar-SA"/>
        </w:rPr>
      </w:pPr>
      <w:r w:rsidRPr="00B24612">
        <w:rPr>
          <w:rFonts w:ascii="Times New Roman" w:eastAsia="Calibri" w:hAnsi="Times New Roman" w:cs="Times New Roman"/>
          <w:bCs/>
          <w:spacing w:val="5"/>
          <w:sz w:val="24"/>
          <w:szCs w:val="24"/>
          <w:lang w:eastAsia="ar-SA"/>
        </w:rPr>
        <w:t>Pašvaldības domes priekšsēdētājs</w:t>
      </w:r>
      <w:r w:rsidRPr="00B24612">
        <w:rPr>
          <w:rFonts w:ascii="Times New Roman" w:eastAsia="Calibri" w:hAnsi="Times New Roman" w:cs="Times New Roman"/>
          <w:bCs/>
          <w:spacing w:val="5"/>
          <w:sz w:val="24"/>
          <w:szCs w:val="24"/>
          <w:lang w:eastAsia="ar-SA"/>
        </w:rPr>
        <w:tab/>
      </w:r>
      <w:r w:rsidRPr="00B24612">
        <w:rPr>
          <w:rFonts w:ascii="Times New Roman" w:eastAsia="Calibri" w:hAnsi="Times New Roman" w:cs="Times New Roman"/>
          <w:bCs/>
          <w:spacing w:val="5"/>
          <w:sz w:val="24"/>
          <w:szCs w:val="24"/>
          <w:lang w:eastAsia="ar-SA"/>
        </w:rPr>
        <w:tab/>
      </w:r>
      <w:r w:rsidRPr="00B24612">
        <w:rPr>
          <w:rFonts w:ascii="Times New Roman" w:eastAsia="Calibri" w:hAnsi="Times New Roman" w:cs="Times New Roman"/>
          <w:bCs/>
          <w:spacing w:val="5"/>
          <w:sz w:val="24"/>
          <w:szCs w:val="24"/>
          <w:lang w:eastAsia="ar-SA"/>
        </w:rPr>
        <w:tab/>
      </w:r>
      <w:r w:rsidRPr="00B24612">
        <w:rPr>
          <w:rFonts w:ascii="Times New Roman" w:eastAsia="Calibri" w:hAnsi="Times New Roman" w:cs="Times New Roman"/>
          <w:bCs/>
          <w:spacing w:val="5"/>
          <w:sz w:val="24"/>
          <w:szCs w:val="24"/>
          <w:lang w:eastAsia="ar-SA"/>
        </w:rPr>
        <w:tab/>
      </w:r>
      <w:r w:rsidRPr="00B24612">
        <w:rPr>
          <w:rFonts w:ascii="Times New Roman" w:eastAsia="Calibri" w:hAnsi="Times New Roman" w:cs="Times New Roman"/>
          <w:bCs/>
          <w:spacing w:val="5"/>
          <w:sz w:val="24"/>
          <w:szCs w:val="24"/>
          <w:lang w:eastAsia="ar-SA"/>
        </w:rPr>
        <w:tab/>
        <w:t xml:space="preserve">            </w:t>
      </w:r>
      <w:r>
        <w:rPr>
          <w:rFonts w:ascii="Times New Roman" w:eastAsia="Calibri" w:hAnsi="Times New Roman" w:cs="Times New Roman"/>
          <w:bCs/>
          <w:spacing w:val="5"/>
          <w:sz w:val="24"/>
          <w:szCs w:val="24"/>
          <w:lang w:eastAsia="ar-SA"/>
        </w:rPr>
        <w:t xml:space="preserve">   </w:t>
      </w:r>
      <w:r w:rsidRPr="00B24612">
        <w:rPr>
          <w:rFonts w:ascii="Times New Roman" w:eastAsia="Calibri" w:hAnsi="Times New Roman" w:cs="Times New Roman"/>
          <w:bCs/>
          <w:spacing w:val="5"/>
          <w:sz w:val="24"/>
          <w:szCs w:val="24"/>
          <w:lang w:eastAsia="ar-SA"/>
        </w:rPr>
        <w:t xml:space="preserve">    Andrejs Ence</w:t>
      </w:r>
      <w:r w:rsidRPr="00B24612">
        <w:rPr>
          <w:rFonts w:ascii="Times New Roman" w:eastAsia="Calibri" w:hAnsi="Times New Roman" w:cs="Times New Roman"/>
          <w:bCs/>
          <w:spacing w:val="5"/>
          <w:sz w:val="24"/>
          <w:szCs w:val="24"/>
          <w:lang w:eastAsia="ar-SA"/>
        </w:rPr>
        <w:tab/>
      </w:r>
    </w:p>
    <w:p w14:paraId="33F26E90" w14:textId="77777777" w:rsidR="00E462C2" w:rsidRPr="00B24612" w:rsidRDefault="00E462C2" w:rsidP="00E462C2">
      <w:pPr>
        <w:suppressAutoHyphens/>
        <w:spacing w:after="0" w:line="240" w:lineRule="auto"/>
        <w:jc w:val="both"/>
        <w:rPr>
          <w:rFonts w:ascii="Times New Roman" w:eastAsia="Calibri" w:hAnsi="Times New Roman" w:cs="Times New Roman"/>
          <w:spacing w:val="5"/>
          <w:sz w:val="24"/>
          <w:szCs w:val="24"/>
          <w:lang w:eastAsia="ar-SA"/>
        </w:rPr>
      </w:pPr>
    </w:p>
    <w:p w14:paraId="76885936" w14:textId="77777777" w:rsidR="00E462C2" w:rsidRPr="00B24612" w:rsidRDefault="00E462C2" w:rsidP="00E462C2">
      <w:pPr>
        <w:suppressAutoHyphens/>
        <w:spacing w:after="0" w:line="240" w:lineRule="auto"/>
        <w:jc w:val="both"/>
        <w:rPr>
          <w:rFonts w:ascii="Times New Roman" w:eastAsia="Calibri" w:hAnsi="Times New Roman" w:cs="Times New Roman"/>
          <w:i/>
          <w:lang w:eastAsia="ar-SA"/>
        </w:rPr>
      </w:pPr>
      <w:r w:rsidRPr="00B24612">
        <w:rPr>
          <w:rFonts w:ascii="Times New Roman" w:eastAsia="Calibri" w:hAnsi="Times New Roman" w:cs="Times New Roman"/>
          <w:i/>
          <w:lang w:eastAsia="ar-SA"/>
        </w:rPr>
        <w:t>Sagatavoja Attīstības un plānošanas pārvaldes</w:t>
      </w:r>
    </w:p>
    <w:p w14:paraId="67D350B8" w14:textId="77777777" w:rsidR="00E462C2" w:rsidRPr="00B24612" w:rsidRDefault="00E462C2" w:rsidP="00E462C2">
      <w:pPr>
        <w:suppressAutoHyphens/>
        <w:spacing w:after="0" w:line="240" w:lineRule="auto"/>
        <w:jc w:val="both"/>
        <w:rPr>
          <w:rFonts w:ascii="Times New Roman" w:eastAsia="Calibri" w:hAnsi="Times New Roman" w:cs="Times New Roman"/>
          <w:i/>
          <w:lang w:eastAsia="ar-SA"/>
        </w:rPr>
      </w:pPr>
      <w:r w:rsidRPr="00B24612">
        <w:rPr>
          <w:rFonts w:ascii="Times New Roman" w:eastAsia="Calibri" w:hAnsi="Times New Roman" w:cs="Times New Roman"/>
          <w:i/>
          <w:lang w:eastAsia="ar-SA"/>
        </w:rPr>
        <w:t>Teritorijas plānotāja S. Buraka</w:t>
      </w:r>
    </w:p>
    <w:p w14:paraId="30CC9676" w14:textId="77777777" w:rsidR="00E462C2" w:rsidRPr="00B24612" w:rsidRDefault="00E462C2" w:rsidP="00E462C2">
      <w:pPr>
        <w:spacing w:after="0" w:line="240" w:lineRule="auto"/>
        <w:rPr>
          <w:rFonts w:ascii="Times New Roman" w:eastAsia="Times New Roman" w:hAnsi="Times New Roman" w:cs="Times New Roman"/>
          <w:bCs/>
          <w:i/>
          <w:kern w:val="28"/>
          <w:lang w:eastAsia="lv-LV"/>
        </w:rPr>
      </w:pPr>
    </w:p>
    <w:p w14:paraId="33B4EAC2" w14:textId="77777777" w:rsidR="00E462C2" w:rsidRDefault="00E462C2" w:rsidP="00E462C2">
      <w:pPr>
        <w:tabs>
          <w:tab w:val="left" w:pos="2880"/>
          <w:tab w:val="right" w:pos="8832"/>
        </w:tabs>
        <w:spacing w:after="0" w:line="240" w:lineRule="auto"/>
        <w:ind w:left="720"/>
        <w:contextualSpacing/>
        <w:jc w:val="right"/>
        <w:rPr>
          <w:rFonts w:ascii="Times New Roman" w:eastAsia="Times New Roman" w:hAnsi="Times New Roman" w:cs="Times New Roman"/>
          <w:bCs/>
          <w:i/>
          <w:kern w:val="28"/>
          <w:lang w:eastAsia="lv-LV"/>
        </w:rPr>
      </w:pPr>
    </w:p>
    <w:p w14:paraId="3E9EEFAA" w14:textId="77777777" w:rsidR="00E462C2" w:rsidRDefault="00E462C2" w:rsidP="00E462C2">
      <w:pPr>
        <w:tabs>
          <w:tab w:val="left" w:pos="2880"/>
          <w:tab w:val="right" w:pos="8832"/>
        </w:tabs>
        <w:spacing w:after="0" w:line="240" w:lineRule="auto"/>
        <w:ind w:left="720"/>
        <w:contextualSpacing/>
        <w:jc w:val="right"/>
        <w:rPr>
          <w:rFonts w:ascii="Times New Roman" w:eastAsia="Times New Roman" w:hAnsi="Times New Roman" w:cs="Times New Roman"/>
          <w:bCs/>
          <w:i/>
          <w:kern w:val="28"/>
          <w:lang w:eastAsia="lv-LV"/>
        </w:rPr>
      </w:pPr>
    </w:p>
    <w:bookmarkEnd w:id="0"/>
    <w:p w14:paraId="6A16F53A" w14:textId="77777777" w:rsidR="009A5E13" w:rsidRPr="00255B69" w:rsidRDefault="009A5E13" w:rsidP="009A5E13">
      <w:pPr>
        <w:spacing w:after="0" w:line="240" w:lineRule="auto"/>
        <w:ind w:right="43"/>
        <w:rPr>
          <w:rFonts w:ascii="Times New Roman" w:eastAsia="Calibri" w:hAnsi="Times New Roman" w:cs="Times New Roman"/>
          <w:b/>
          <w:lang w:eastAsia="lv-LV"/>
        </w:rPr>
      </w:pPr>
      <w:r>
        <w:rPr>
          <w:rFonts w:ascii="Times New Roman" w:eastAsia="Calibri" w:hAnsi="Times New Roman" w:cs="Times New Roman"/>
          <w:b/>
          <w:noProof/>
        </w:rPr>
        <w:t>NO</w:t>
      </w:r>
      <w:r w:rsidRPr="00255B69">
        <w:rPr>
          <w:rFonts w:ascii="Times New Roman" w:eastAsia="Calibri" w:hAnsi="Times New Roman" w:cs="Times New Roman"/>
          <w:b/>
          <w:noProof/>
        </w:rPr>
        <w:t>RAKSTS PAREIZS</w:t>
      </w:r>
    </w:p>
    <w:p w14:paraId="0DCA991A" w14:textId="773619D9" w:rsidR="009A5E13" w:rsidRPr="00255B69" w:rsidRDefault="006B6FA5" w:rsidP="009A5E13">
      <w:pPr>
        <w:spacing w:after="0" w:line="240" w:lineRule="auto"/>
        <w:ind w:right="43"/>
        <w:contextualSpacing/>
        <w:jc w:val="both"/>
        <w:rPr>
          <w:rFonts w:ascii="Times New Roman" w:eastAsia="Times New Roman" w:hAnsi="Times New Roman" w:cs="Times New Roman"/>
          <w:noProof/>
          <w:color w:val="000000"/>
          <w:kern w:val="28"/>
        </w:rPr>
      </w:pPr>
      <w:r>
        <w:rPr>
          <w:rFonts w:ascii="Times New Roman" w:eastAsia="Times New Roman" w:hAnsi="Times New Roman" w:cs="Times New Roman"/>
          <w:noProof/>
          <w:color w:val="000000"/>
          <w:kern w:val="28"/>
        </w:rPr>
        <w:t>L.Ušpele</w:t>
      </w:r>
    </w:p>
    <w:p w14:paraId="3060248E" w14:textId="77777777" w:rsidR="009A5E13" w:rsidRPr="00255B69" w:rsidRDefault="009A5E13" w:rsidP="009A5E13">
      <w:pPr>
        <w:spacing w:after="0" w:line="240" w:lineRule="auto"/>
        <w:ind w:right="43"/>
        <w:contextualSpacing/>
        <w:jc w:val="both"/>
        <w:rPr>
          <w:rFonts w:ascii="Times New Roman" w:eastAsia="Times New Roman" w:hAnsi="Times New Roman" w:cs="Times New Roman"/>
          <w:noProof/>
          <w:color w:val="000000"/>
          <w:kern w:val="28"/>
        </w:rPr>
      </w:pPr>
      <w:r w:rsidRPr="00255B69">
        <w:rPr>
          <w:rFonts w:ascii="Times New Roman" w:eastAsia="Times New Roman" w:hAnsi="Times New Roman" w:cs="Times New Roman"/>
          <w:noProof/>
          <w:color w:val="000000"/>
          <w:kern w:val="28"/>
        </w:rPr>
        <w:t>Mārupes  novada pašvaldības</w:t>
      </w:r>
    </w:p>
    <w:p w14:paraId="73673892" w14:textId="77777777" w:rsidR="009A5E13" w:rsidRPr="00255B69" w:rsidRDefault="009A5E13" w:rsidP="009A5E13">
      <w:pPr>
        <w:spacing w:after="0" w:line="240" w:lineRule="auto"/>
        <w:ind w:right="43"/>
        <w:contextualSpacing/>
        <w:jc w:val="both"/>
        <w:rPr>
          <w:rFonts w:ascii="Times New Roman" w:eastAsia="Times New Roman" w:hAnsi="Times New Roman" w:cs="Times New Roman"/>
          <w:noProof/>
          <w:color w:val="000000"/>
          <w:kern w:val="28"/>
        </w:rPr>
      </w:pPr>
      <w:r w:rsidRPr="00255B69">
        <w:rPr>
          <w:rFonts w:ascii="Times New Roman" w:eastAsia="Times New Roman" w:hAnsi="Times New Roman" w:cs="Times New Roman"/>
          <w:noProof/>
          <w:color w:val="000000"/>
          <w:kern w:val="28"/>
        </w:rPr>
        <w:t>Centrālās pārvaldes</w:t>
      </w:r>
    </w:p>
    <w:p w14:paraId="59F222D6" w14:textId="77777777" w:rsidR="009A5E13" w:rsidRPr="00255B69" w:rsidRDefault="009A5E13" w:rsidP="009A5E13">
      <w:pPr>
        <w:spacing w:after="0" w:line="240" w:lineRule="auto"/>
        <w:ind w:right="43"/>
        <w:contextualSpacing/>
        <w:jc w:val="both"/>
        <w:rPr>
          <w:rFonts w:ascii="Times New Roman" w:eastAsia="Times New Roman" w:hAnsi="Times New Roman" w:cs="Times New Roman"/>
          <w:noProof/>
          <w:color w:val="000000"/>
          <w:kern w:val="28"/>
        </w:rPr>
      </w:pPr>
      <w:r w:rsidRPr="00255B69">
        <w:rPr>
          <w:rFonts w:ascii="Times New Roman" w:eastAsia="Times New Roman" w:hAnsi="Times New Roman" w:cs="Times New Roman"/>
          <w:noProof/>
          <w:color w:val="000000"/>
          <w:kern w:val="28"/>
        </w:rPr>
        <w:t>Personāla un dokumentu pārvaldības nodaļas</w:t>
      </w:r>
    </w:p>
    <w:p w14:paraId="392F57DD" w14:textId="77777777" w:rsidR="009A5E13" w:rsidRPr="00255B69" w:rsidRDefault="009A5E13" w:rsidP="009A5E13">
      <w:pPr>
        <w:spacing w:after="0" w:line="240" w:lineRule="auto"/>
        <w:ind w:right="43"/>
        <w:contextualSpacing/>
        <w:jc w:val="both"/>
        <w:rPr>
          <w:rFonts w:ascii="Times New Roman" w:eastAsia="Times New Roman" w:hAnsi="Times New Roman" w:cs="Times New Roman"/>
          <w:noProof/>
          <w:color w:val="000000"/>
          <w:kern w:val="28"/>
        </w:rPr>
      </w:pPr>
      <w:r w:rsidRPr="00255B69">
        <w:rPr>
          <w:rFonts w:ascii="Times New Roman" w:eastAsia="Times New Roman" w:hAnsi="Times New Roman" w:cs="Times New Roman"/>
          <w:noProof/>
          <w:color w:val="000000"/>
          <w:kern w:val="28"/>
        </w:rPr>
        <w:t xml:space="preserve">domes sekretāre  </w:t>
      </w:r>
      <w:r w:rsidRPr="00255B69">
        <w:rPr>
          <w:rFonts w:ascii="Times New Roman" w:eastAsia="Times New Roman" w:hAnsi="Times New Roman" w:cs="Times New Roman"/>
          <w:noProof/>
          <w:color w:val="000000"/>
          <w:kern w:val="28"/>
        </w:rPr>
        <w:tab/>
      </w:r>
    </w:p>
    <w:p w14:paraId="5772CBEF" w14:textId="6BC77D5D" w:rsidR="00205BFE" w:rsidRPr="009A5E13" w:rsidRDefault="009A5E13" w:rsidP="009A5E13">
      <w:pPr>
        <w:rPr>
          <w:rFonts w:ascii="Times New Roman" w:eastAsia="Calibri" w:hAnsi="Times New Roman" w:cs="Times New Roman"/>
        </w:rPr>
      </w:pPr>
      <w:r>
        <w:rPr>
          <w:rFonts w:ascii="Times New Roman" w:eastAsia="Times New Roman" w:hAnsi="Times New Roman" w:cs="Times New Roman"/>
          <w:noProof/>
          <w:color w:val="000000"/>
          <w:kern w:val="28"/>
        </w:rPr>
        <w:t>Mārupe</w:t>
      </w:r>
      <w:r w:rsidRPr="00255B69">
        <w:rPr>
          <w:rFonts w:ascii="Times New Roman" w:eastAsia="Times New Roman" w:hAnsi="Times New Roman" w:cs="Times New Roman"/>
          <w:noProof/>
          <w:color w:val="000000"/>
          <w:kern w:val="28"/>
        </w:rPr>
        <w:tab/>
      </w:r>
    </w:p>
    <w:sectPr w:rsidR="00205BFE" w:rsidRPr="009A5E13" w:rsidSect="009A5E13">
      <w:pgSz w:w="11906" w:h="16838" w:code="9"/>
      <w:pgMar w:top="1276" w:right="709" w:bottom="1440"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43571"/>
    <w:multiLevelType w:val="multilevel"/>
    <w:tmpl w:val="44E464AC"/>
    <w:lvl w:ilvl="0">
      <w:start w:val="1"/>
      <w:numFmt w:val="decimal"/>
      <w:lvlText w:val="%1."/>
      <w:lvlJc w:val="left"/>
      <w:pPr>
        <w:ind w:left="720" w:hanging="360"/>
      </w:pPr>
    </w:lvl>
    <w:lvl w:ilvl="1">
      <w:start w:val="1"/>
      <w:numFmt w:val="decimal"/>
      <w:isLgl/>
      <w:lvlText w:val="%1.%2."/>
      <w:lvlJc w:val="left"/>
      <w:pPr>
        <w:ind w:left="1017" w:hanging="450"/>
      </w:pPr>
      <w:rPr>
        <w:b w:val="0"/>
      </w:rPr>
    </w:lvl>
    <w:lvl w:ilvl="2">
      <w:start w:val="1"/>
      <w:numFmt w:val="decimal"/>
      <w:isLgl/>
      <w:lvlText w:val="%1.%2.%3."/>
      <w:lvlJc w:val="left"/>
      <w:pPr>
        <w:ind w:left="1494" w:hanging="720"/>
      </w:pPr>
      <w:rPr>
        <w:b w:val="0"/>
      </w:rPr>
    </w:lvl>
    <w:lvl w:ilvl="3">
      <w:start w:val="1"/>
      <w:numFmt w:val="decimal"/>
      <w:isLgl/>
      <w:lvlText w:val="%1.%2.%3.%4."/>
      <w:lvlJc w:val="left"/>
      <w:pPr>
        <w:ind w:left="1701" w:hanging="720"/>
      </w:pPr>
      <w:rPr>
        <w:b w:val="0"/>
      </w:r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 w15:restartNumberingAfterBreak="0">
    <w:nsid w:val="3BAA1DA1"/>
    <w:multiLevelType w:val="singleLevel"/>
    <w:tmpl w:val="5D981134"/>
    <w:lvl w:ilvl="0">
      <w:start w:val="1"/>
      <w:numFmt w:val="decimal"/>
      <w:lvlText w:val="%1."/>
      <w:lvlJc w:val="left"/>
      <w:pPr>
        <w:tabs>
          <w:tab w:val="num" w:pos="66"/>
        </w:tabs>
        <w:ind w:left="786" w:hanging="360"/>
      </w:pPr>
      <w:rPr>
        <w:rFonts w:ascii="Times New Roman" w:eastAsia="Times New Roman" w:hAnsi="Times New Roman" w:cs="Times New Roman"/>
        <w:b w:val="0"/>
        <w:color w:val="auto"/>
        <w:sz w:val="24"/>
        <w:szCs w:val="24"/>
        <w:lang w:eastAsia="lv-LV"/>
      </w:rPr>
    </w:lvl>
  </w:abstractNum>
  <w:abstractNum w:abstractNumId="2" w15:restartNumberingAfterBreak="0">
    <w:nsid w:val="3DF82474"/>
    <w:multiLevelType w:val="singleLevel"/>
    <w:tmpl w:val="00000002"/>
    <w:lvl w:ilvl="0">
      <w:start w:val="1"/>
      <w:numFmt w:val="decimal"/>
      <w:lvlText w:val="%1."/>
      <w:lvlJc w:val="left"/>
      <w:pPr>
        <w:tabs>
          <w:tab w:val="num" w:pos="0"/>
        </w:tabs>
        <w:ind w:left="927" w:hanging="360"/>
      </w:pPr>
      <w:rPr>
        <w:rFonts w:ascii="Times New Roman" w:hAnsi="Times New Roman" w:cs="Times New Roman" w:hint="default"/>
        <w:color w:val="auto"/>
        <w:sz w:val="24"/>
        <w:szCs w:val="24"/>
      </w:rPr>
    </w:lvl>
  </w:abstractNum>
  <w:abstractNum w:abstractNumId="3" w15:restartNumberingAfterBreak="0">
    <w:nsid w:val="4A8354C3"/>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99372F"/>
    <w:multiLevelType w:val="multilevel"/>
    <w:tmpl w:val="76FE5C16"/>
    <w:lvl w:ilvl="0">
      <w:start w:val="1"/>
      <w:numFmt w:val="decimal"/>
      <w:lvlText w:val="%1."/>
      <w:lvlJc w:val="left"/>
      <w:pPr>
        <w:ind w:left="720" w:hanging="360"/>
      </w:pPr>
      <w:rPr>
        <w:color w:val="auto"/>
      </w:rPr>
    </w:lvl>
    <w:lvl w:ilvl="1">
      <w:start w:val="1"/>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5" w15:restartNumberingAfterBreak="0">
    <w:nsid w:val="72A73DAF"/>
    <w:multiLevelType w:val="hybridMultilevel"/>
    <w:tmpl w:val="B0DA30FC"/>
    <w:lvl w:ilvl="0" w:tplc="DF8A5192">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77644864">
    <w:abstractNumId w:val="5"/>
  </w:num>
  <w:num w:numId="2" w16cid:durableId="340938186">
    <w:abstractNumId w:val="2"/>
  </w:num>
  <w:num w:numId="3" w16cid:durableId="674504379">
    <w:abstractNumId w:val="1"/>
  </w:num>
  <w:num w:numId="4" w16cid:durableId="17823334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2935639">
    <w:abstractNumId w:val="0"/>
  </w:num>
  <w:num w:numId="6" w16cid:durableId="2113667681">
    <w:abstractNumId w:val="3"/>
  </w:num>
  <w:num w:numId="7" w16cid:durableId="1260335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13"/>
    <w:rsid w:val="00107A8A"/>
    <w:rsid w:val="00205BFE"/>
    <w:rsid w:val="00235762"/>
    <w:rsid w:val="002828E3"/>
    <w:rsid w:val="00397D78"/>
    <w:rsid w:val="003B115B"/>
    <w:rsid w:val="003D38EB"/>
    <w:rsid w:val="00461F6F"/>
    <w:rsid w:val="00557BD1"/>
    <w:rsid w:val="006452C2"/>
    <w:rsid w:val="006B6FA5"/>
    <w:rsid w:val="007B78AC"/>
    <w:rsid w:val="009258DC"/>
    <w:rsid w:val="009A5E13"/>
    <w:rsid w:val="009F080A"/>
    <w:rsid w:val="00A15892"/>
    <w:rsid w:val="00BC19A6"/>
    <w:rsid w:val="00E46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2A8C"/>
  <w15:chartTrackingRefBased/>
  <w15:docId w15:val="{3941097E-DA5C-4771-B612-1289347A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A5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A5E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A5E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A5E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A5E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A5E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A5E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A5E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Rakstz.2,Rakstz. Char Char,Rakstz. Char,Header Char2,Header Char1 Char,Header Char Char Char,Header Char Char1,Header Char2 Char,Header Char Char Char Char,Header Char2 Char Char,Header Char Char Char Char Char,Header Char Char1 Char Char"/>
    <w:basedOn w:val="Virsraksts1"/>
    <w:link w:val="GalveneRakstz1"/>
    <w:uiPriority w:val="99"/>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Rakstz.2 Rakstz.,Rakstz. Char Char Rakstz.,Rakstz. Char Rakstz.,Header Char2 Rakstz.,Header Char1 Char Rakstz.,Header Char Char Char Rakstz.,Header Char Char1 Rakstz.,Header Char2 Char Rakstz."/>
    <w:basedOn w:val="Noklusjumarindkopasfonts"/>
    <w:link w:val="Galvene"/>
    <w:uiPriority w:val="99"/>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9A5E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A5E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A5E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A5E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A5E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A5E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A5E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A5E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A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A5E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A5E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A5E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A5E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A5E13"/>
    <w:rPr>
      <w:i/>
      <w:iCs/>
      <w:color w:val="404040" w:themeColor="text1" w:themeTint="BF"/>
    </w:rPr>
  </w:style>
  <w:style w:type="paragraph" w:styleId="Sarakstarindkopa">
    <w:name w:val="List Paragraph"/>
    <w:basedOn w:val="Parasts"/>
    <w:uiPriority w:val="34"/>
    <w:qFormat/>
    <w:rsid w:val="009A5E13"/>
    <w:pPr>
      <w:ind w:left="720"/>
      <w:contextualSpacing/>
    </w:pPr>
  </w:style>
  <w:style w:type="character" w:styleId="Intensvsizclums">
    <w:name w:val="Intense Emphasis"/>
    <w:basedOn w:val="Noklusjumarindkopasfonts"/>
    <w:uiPriority w:val="21"/>
    <w:qFormat/>
    <w:rsid w:val="009A5E13"/>
    <w:rPr>
      <w:i/>
      <w:iCs/>
      <w:color w:val="2F5496" w:themeColor="accent1" w:themeShade="BF"/>
    </w:rPr>
  </w:style>
  <w:style w:type="paragraph" w:styleId="Intensvscitts">
    <w:name w:val="Intense Quote"/>
    <w:basedOn w:val="Parasts"/>
    <w:next w:val="Parasts"/>
    <w:link w:val="IntensvscittsRakstz"/>
    <w:uiPriority w:val="30"/>
    <w:qFormat/>
    <w:rsid w:val="009A5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A5E13"/>
    <w:rPr>
      <w:i/>
      <w:iCs/>
      <w:color w:val="2F5496" w:themeColor="accent1" w:themeShade="BF"/>
    </w:rPr>
  </w:style>
  <w:style w:type="character" w:styleId="Intensvaatsauce">
    <w:name w:val="Intense Reference"/>
    <w:basedOn w:val="Noklusjumarindkopasfonts"/>
    <w:uiPriority w:val="32"/>
    <w:qFormat/>
    <w:rsid w:val="009A5E13"/>
    <w:rPr>
      <w:b/>
      <w:bCs/>
      <w:smallCaps/>
      <w:color w:val="2F5496" w:themeColor="accent1" w:themeShade="BF"/>
      <w:spacing w:val="5"/>
    </w:rPr>
  </w:style>
  <w:style w:type="character" w:styleId="Hipersaite">
    <w:name w:val="Hyperlink"/>
    <w:basedOn w:val="Noklusjumarindkopasfonts"/>
    <w:uiPriority w:val="99"/>
    <w:unhideWhenUsed/>
    <w:rsid w:val="00BC19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 TargetMode="External"/><Relationship Id="rId3" Type="http://schemas.openxmlformats.org/officeDocument/2006/relationships/settings" Target="settings.xml"/><Relationship Id="rId7" Type="http://schemas.openxmlformats.org/officeDocument/2006/relationships/hyperlink" Target="https://geolatvija.lv/geo/tapis?document=o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7541</Words>
  <Characters>4299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Svetlana Buraka</cp:lastModifiedBy>
  <cp:revision>3</cp:revision>
  <dcterms:created xsi:type="dcterms:W3CDTF">2025-05-07T12:11:00Z</dcterms:created>
  <dcterms:modified xsi:type="dcterms:W3CDTF">2025-05-07T12:17:00Z</dcterms:modified>
</cp:coreProperties>
</file>