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1A4F" w14:textId="77777777" w:rsidR="00EA17B2" w:rsidRDefault="00EA17B2" w:rsidP="004D0856">
      <w:pPr>
        <w:pStyle w:val="Galvene"/>
      </w:pPr>
      <w:r>
        <w:rPr>
          <w:noProof/>
          <w:lang w:eastAsia="lv-LV"/>
        </w:rPr>
        <w:drawing>
          <wp:inline distT="0" distB="0" distL="0" distR="0" wp14:anchorId="4051DBD1" wp14:editId="1F6AB4C6">
            <wp:extent cx="5772150" cy="721995"/>
            <wp:effectExtent l="0" t="0" r="0" b="1905"/>
            <wp:docPr id="1944361843" name="Attēls 194436184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78428" cy="722780"/>
                    </a:xfrm>
                    <a:prstGeom prst="rect">
                      <a:avLst/>
                    </a:prstGeom>
                    <a:noFill/>
                    <a:ln>
                      <a:noFill/>
                    </a:ln>
                  </pic:spPr>
                </pic:pic>
              </a:graphicData>
            </a:graphic>
          </wp:inline>
        </w:drawing>
      </w:r>
    </w:p>
    <w:p w14:paraId="2A7F2D08" w14:textId="77777777" w:rsidR="00EA17B2" w:rsidRDefault="00EA17B2" w:rsidP="004D0856">
      <w:pPr>
        <w:pStyle w:val="Galvene"/>
        <w:jc w:val="center"/>
      </w:pPr>
    </w:p>
    <w:p w14:paraId="6BEF47B2" w14:textId="77777777" w:rsidR="00EA17B2" w:rsidRPr="0084118C" w:rsidRDefault="00EA17B2" w:rsidP="004D0856">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559E75EB" w14:textId="77777777" w:rsidR="00EA17B2" w:rsidRDefault="00EA17B2" w:rsidP="004D0856">
      <w:pPr>
        <w:pStyle w:val="Galvene"/>
        <w:rPr>
          <w:rFonts w:ascii="Arial" w:hAnsi="Arial" w:cs="Arial"/>
        </w:rPr>
      </w:pPr>
    </w:p>
    <w:p w14:paraId="3B1E94C2" w14:textId="77777777" w:rsidR="00EA17B2" w:rsidRPr="00E13393" w:rsidRDefault="00EA17B2" w:rsidP="004D0856">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1F3DAEE5" w14:textId="77777777" w:rsidR="00EA17B2" w:rsidRDefault="00EA17B2" w:rsidP="004D0856">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1C6B478F" w14:textId="3A68C067" w:rsidR="00EA17B2" w:rsidRDefault="00EA17B2" w:rsidP="004D0856">
      <w:pPr>
        <w:jc w:val="center"/>
        <w:rPr>
          <w:b/>
          <w:szCs w:val="24"/>
        </w:rPr>
      </w:pPr>
      <w:r>
        <w:rPr>
          <w:b/>
          <w:szCs w:val="24"/>
        </w:rPr>
        <w:t>DOMES SĒDES PROTOKOLA Nr. 12 PIELIKUMS</w:t>
      </w:r>
    </w:p>
    <w:p w14:paraId="5AA4ED8C" w14:textId="77777777" w:rsidR="00EA17B2" w:rsidRDefault="00EA17B2" w:rsidP="004D0856">
      <w:pPr>
        <w:rPr>
          <w:bCs/>
          <w:szCs w:val="24"/>
        </w:rPr>
      </w:pPr>
    </w:p>
    <w:p w14:paraId="043A0155" w14:textId="11FDC6B9" w:rsidR="00EA17B2" w:rsidRPr="00674E97" w:rsidRDefault="00EA17B2" w:rsidP="004D0856">
      <w:pPr>
        <w:rPr>
          <w:bCs/>
          <w:szCs w:val="24"/>
        </w:rPr>
      </w:pPr>
      <w:r w:rsidRPr="00EE473B">
        <w:rPr>
          <w:bCs/>
          <w:color w:val="auto"/>
          <w:szCs w:val="24"/>
        </w:rPr>
        <w:t xml:space="preserve">2025. gada </w:t>
      </w:r>
      <w:r>
        <w:rPr>
          <w:bCs/>
          <w:color w:val="auto"/>
          <w:szCs w:val="24"/>
        </w:rPr>
        <w:t>26. novembris</w:t>
      </w:r>
      <w:r w:rsidRPr="00EE473B">
        <w:rPr>
          <w:bCs/>
          <w:color w:val="auto"/>
          <w:szCs w:val="24"/>
        </w:rPr>
        <w:t> </w:t>
      </w:r>
    </w:p>
    <w:p w14:paraId="6E393596" w14:textId="77777777" w:rsidR="00BD62BE" w:rsidRDefault="00BD62BE" w:rsidP="004D0856">
      <w:pPr>
        <w:rPr>
          <w:rFonts w:eastAsiaTheme="minorHAnsi"/>
        </w:rPr>
      </w:pPr>
    </w:p>
    <w:p w14:paraId="16A72C1D" w14:textId="77777777" w:rsidR="004D0856" w:rsidRPr="004D0856" w:rsidRDefault="004D0856" w:rsidP="004D0856">
      <w:pPr>
        <w:keepNext/>
        <w:keepLines/>
        <w:pBdr>
          <w:bottom w:val="single" w:sz="4" w:space="1" w:color="auto"/>
        </w:pBdr>
        <w:jc w:val="center"/>
        <w:outlineLvl w:val="0"/>
        <w:rPr>
          <w:rFonts w:eastAsiaTheme="majorEastAsia" w:cstheme="majorBidi"/>
          <w:b/>
          <w:noProof/>
          <w:color w:val="000000" w:themeColor="text1"/>
          <w:kern w:val="0"/>
          <w:szCs w:val="32"/>
          <w:lang w:eastAsia="en-US"/>
        </w:rPr>
      </w:pPr>
      <w:r w:rsidRPr="004D0856">
        <w:rPr>
          <w:rFonts w:eastAsiaTheme="majorEastAsia" w:cstheme="majorBidi"/>
          <w:b/>
          <w:noProof/>
          <w:color w:val="000000" w:themeColor="text1"/>
          <w:kern w:val="0"/>
          <w:szCs w:val="32"/>
          <w:lang w:eastAsia="en-US"/>
        </w:rPr>
        <w:t>LĒMUMS Nr.54</w:t>
      </w:r>
    </w:p>
    <w:p w14:paraId="26542037" w14:textId="77777777" w:rsidR="004D0856" w:rsidRPr="004D0856" w:rsidRDefault="004D0856" w:rsidP="004D0856">
      <w:pPr>
        <w:keepNext/>
        <w:keepLines/>
        <w:pBdr>
          <w:bottom w:val="single" w:sz="4" w:space="1" w:color="auto"/>
        </w:pBdr>
        <w:jc w:val="center"/>
        <w:outlineLvl w:val="0"/>
        <w:rPr>
          <w:rFonts w:eastAsiaTheme="majorEastAsia" w:cstheme="majorBidi"/>
          <w:b/>
          <w:noProof/>
          <w:color w:val="000000" w:themeColor="text1"/>
          <w:kern w:val="0"/>
          <w:szCs w:val="32"/>
          <w:lang w:eastAsia="en-US"/>
        </w:rPr>
      </w:pPr>
      <w:r w:rsidRPr="004D0856">
        <w:rPr>
          <w:rFonts w:eastAsiaTheme="majorEastAsia" w:cstheme="majorBidi"/>
          <w:b/>
          <w:noProof/>
          <w:color w:val="000000" w:themeColor="text1"/>
          <w:kern w:val="0"/>
          <w:szCs w:val="32"/>
          <w:lang w:eastAsia="en-US"/>
        </w:rPr>
        <w:t>Par nekustamā īpašuma “Kamoliņi” (kadastra Nr.8088 005 0155), zemes vienības ar adresi “Medulejas”, Spuņciemā, Salas pagastā, Mārupes novadā (kadastra apzīmējums 8088 005 0155), detālplānojuma projekta nodošanu publiskajai apspriešanai un atzinumu saņemšanai</w:t>
      </w:r>
    </w:p>
    <w:p w14:paraId="0464A2FE" w14:textId="5A2FBD2B" w:rsidR="004D0856" w:rsidRPr="004D0856" w:rsidRDefault="004D0856" w:rsidP="004D0856">
      <w:pPr>
        <w:autoSpaceDE w:val="0"/>
        <w:autoSpaceDN w:val="0"/>
        <w:adjustRightInd w:val="0"/>
        <w:jc w:val="both"/>
        <w:rPr>
          <w:rFonts w:eastAsia="Calibri"/>
          <w:i/>
          <w:iCs/>
          <w:color w:val="auto"/>
          <w:kern w:val="0"/>
          <w:szCs w:val="24"/>
          <w:lang w:eastAsia="en-US"/>
        </w:rPr>
      </w:pPr>
      <w:r w:rsidRPr="004D0856">
        <w:rPr>
          <w:rFonts w:eastAsiaTheme="minorHAnsi"/>
          <w:i/>
          <w:iCs/>
          <w:color w:val="auto"/>
          <w:kern w:val="0"/>
          <w:szCs w:val="24"/>
          <w:lang w:eastAsia="en-US"/>
        </w:rPr>
        <w:t xml:space="preserve">Adresāti: </w:t>
      </w:r>
      <w:r w:rsidR="0073566D">
        <w:rPr>
          <w:rFonts w:eastAsiaTheme="minorHAnsi"/>
          <w:i/>
          <w:iCs/>
          <w:color w:val="auto"/>
          <w:kern w:val="0"/>
          <w:szCs w:val="24"/>
          <w:lang w:eastAsia="en-US"/>
        </w:rPr>
        <w:t>[</w:t>
      </w:r>
      <w:r w:rsidRPr="004D0856">
        <w:rPr>
          <w:rFonts w:eastAsiaTheme="minorHAnsi"/>
          <w:i/>
          <w:iCs/>
          <w:color w:val="auto"/>
          <w:kern w:val="0"/>
          <w:szCs w:val="24"/>
          <w:lang w:eastAsia="en-US"/>
        </w:rPr>
        <w:t>I</w:t>
      </w:r>
      <w:r w:rsidR="0073566D">
        <w:rPr>
          <w:rFonts w:eastAsiaTheme="minorHAnsi"/>
          <w:i/>
          <w:iCs/>
          <w:color w:val="auto"/>
          <w:kern w:val="0"/>
          <w:szCs w:val="24"/>
          <w:lang w:eastAsia="en-US"/>
        </w:rPr>
        <w:t>.</w:t>
      </w:r>
      <w:r w:rsidRPr="004D0856">
        <w:rPr>
          <w:rFonts w:eastAsiaTheme="minorHAnsi"/>
          <w:i/>
          <w:iCs/>
          <w:color w:val="auto"/>
          <w:kern w:val="0"/>
          <w:szCs w:val="24"/>
          <w:lang w:eastAsia="en-US"/>
        </w:rPr>
        <w:t xml:space="preserve"> K</w:t>
      </w:r>
      <w:r w:rsidR="0073566D">
        <w:rPr>
          <w:rFonts w:eastAsiaTheme="minorHAnsi"/>
          <w:i/>
          <w:iCs/>
          <w:color w:val="auto"/>
          <w:kern w:val="0"/>
          <w:szCs w:val="24"/>
          <w:lang w:eastAsia="en-US"/>
        </w:rPr>
        <w:t>.]</w:t>
      </w:r>
      <w:r w:rsidRPr="004D0856">
        <w:rPr>
          <w:rFonts w:eastAsiaTheme="minorHAnsi"/>
          <w:i/>
          <w:iCs/>
          <w:color w:val="auto"/>
          <w:kern w:val="0"/>
          <w:szCs w:val="24"/>
          <w:lang w:eastAsia="en-US"/>
        </w:rPr>
        <w:t xml:space="preserve">, </w:t>
      </w:r>
      <w:r w:rsidR="0073566D">
        <w:rPr>
          <w:rFonts w:eastAsiaTheme="minorHAnsi"/>
          <w:i/>
          <w:iCs/>
          <w:color w:val="auto"/>
          <w:kern w:val="0"/>
          <w:szCs w:val="24"/>
          <w:lang w:eastAsia="en-US"/>
        </w:rPr>
        <w:t>[…]</w:t>
      </w:r>
    </w:p>
    <w:p w14:paraId="23CDA8EA" w14:textId="77777777" w:rsidR="004D0856" w:rsidRPr="004D0856" w:rsidRDefault="004D0856" w:rsidP="004D0856">
      <w:pPr>
        <w:autoSpaceDE w:val="0"/>
        <w:autoSpaceDN w:val="0"/>
        <w:adjustRightInd w:val="0"/>
        <w:ind w:left="720"/>
        <w:jc w:val="both"/>
        <w:rPr>
          <w:rFonts w:eastAsiaTheme="minorHAnsi"/>
          <w:i/>
          <w:iCs/>
          <w:color w:val="auto"/>
          <w:kern w:val="0"/>
          <w:szCs w:val="24"/>
          <w:lang w:eastAsia="en-US"/>
        </w:rPr>
      </w:pPr>
      <w:r w:rsidRPr="004D0856">
        <w:rPr>
          <w:rFonts w:eastAsia="Calibri"/>
          <w:i/>
          <w:iCs/>
          <w:color w:val="auto"/>
          <w:kern w:val="0"/>
          <w:szCs w:val="24"/>
          <w:lang w:eastAsia="en-US"/>
        </w:rPr>
        <w:t xml:space="preserve">   IK "Plānošanas eksperti", </w:t>
      </w:r>
      <w:r w:rsidRPr="004D0856">
        <w:rPr>
          <w:rFonts w:eastAsia="Calibri"/>
          <w:bCs/>
          <w:i/>
          <w:iCs/>
          <w:color w:val="auto"/>
          <w:kern w:val="0"/>
          <w:szCs w:val="24"/>
          <w:lang w:eastAsia="en-US"/>
        </w:rPr>
        <w:t>reģistrācijas Nr.</w:t>
      </w:r>
      <w:r w:rsidRPr="004D0856">
        <w:rPr>
          <w:rFonts w:asciiTheme="minorHAnsi" w:eastAsiaTheme="minorHAnsi" w:hAnsiTheme="minorHAnsi" w:cstheme="minorBidi"/>
          <w:color w:val="auto"/>
          <w:kern w:val="0"/>
          <w:sz w:val="22"/>
          <w:szCs w:val="22"/>
          <w:lang w:eastAsia="en-US"/>
        </w:rPr>
        <w:t xml:space="preserve"> </w:t>
      </w:r>
      <w:r w:rsidRPr="004D0856">
        <w:rPr>
          <w:rFonts w:eastAsia="Calibri"/>
          <w:bCs/>
          <w:i/>
          <w:iCs/>
          <w:color w:val="auto"/>
          <w:kern w:val="0"/>
          <w:szCs w:val="24"/>
          <w:lang w:eastAsia="en-US"/>
        </w:rPr>
        <w:t xml:space="preserve">40002142175, </w:t>
      </w:r>
      <w:r w:rsidRPr="004D0856">
        <w:rPr>
          <w:rFonts w:eastAsia="Calibri"/>
          <w:i/>
          <w:iCs/>
          <w:color w:val="auto"/>
          <w:kern w:val="0"/>
          <w:szCs w:val="24"/>
          <w:lang w:eastAsia="en-US"/>
        </w:rPr>
        <w:t>birojs@planosana.lv</w:t>
      </w:r>
    </w:p>
    <w:p w14:paraId="23D5ED28" w14:textId="77777777" w:rsidR="004D0856" w:rsidRPr="004D0856" w:rsidRDefault="004D0856" w:rsidP="004D0856">
      <w:pPr>
        <w:autoSpaceDE w:val="0"/>
        <w:autoSpaceDN w:val="0"/>
        <w:adjustRightInd w:val="0"/>
        <w:jc w:val="both"/>
        <w:rPr>
          <w:rFonts w:eastAsia="Calibri"/>
          <w:i/>
          <w:iCs/>
          <w:color w:val="0000FF"/>
          <w:kern w:val="0"/>
          <w:szCs w:val="24"/>
          <w:u w:val="single"/>
          <w:lang w:eastAsia="en-US"/>
        </w:rPr>
      </w:pPr>
    </w:p>
    <w:p w14:paraId="60F7CA55" w14:textId="77777777" w:rsidR="004D0856" w:rsidRPr="004D0856" w:rsidRDefault="004D0856" w:rsidP="004D0856">
      <w:pPr>
        <w:ind w:firstLine="567"/>
        <w:jc w:val="both"/>
        <w:rPr>
          <w:rFonts w:eastAsia="Calibri"/>
          <w:bCs/>
          <w:color w:val="auto"/>
          <w:kern w:val="0"/>
          <w:szCs w:val="24"/>
          <w:lang w:eastAsia="en-US"/>
        </w:rPr>
      </w:pPr>
      <w:r w:rsidRPr="004D0856">
        <w:rPr>
          <w:rFonts w:eastAsia="Calibri"/>
          <w:bCs/>
          <w:color w:val="auto"/>
          <w:kern w:val="0"/>
          <w:szCs w:val="24"/>
          <w:lang w:eastAsia="en-US"/>
        </w:rPr>
        <w:t>Mārupes novada pašvaldības (turpmāk – Pašvaldība) dome, izskatot nekustamā īpašuma nekustamā īpašuma “Kamoliņi” (kadastra Nr.8088 005 0155), zemes vienības ar adresi “Medulejas”, Spuņciemā, Salas pagastā, Mārupes novadā, detālplānojuma izstrādātāja IK "Plānošanas eksperti", reģistrācijas Nr. 40002142175, pārstāvja Paula Granta elektronisko iesniegumu (reģistrēts Pašvaldībā 2025.gada 31.oktobrī ar Nr.</w:t>
      </w:r>
      <w:r w:rsidRPr="004D0856">
        <w:rPr>
          <w:rFonts w:asciiTheme="minorHAnsi" w:eastAsiaTheme="minorHAnsi" w:hAnsiTheme="minorHAnsi" w:cstheme="minorBidi"/>
          <w:color w:val="auto"/>
          <w:kern w:val="0"/>
          <w:sz w:val="22"/>
          <w:szCs w:val="22"/>
          <w:lang w:eastAsia="en-US"/>
        </w:rPr>
        <w:t xml:space="preserve"> </w:t>
      </w:r>
      <w:r w:rsidRPr="004D0856">
        <w:rPr>
          <w:rFonts w:eastAsia="Calibri"/>
          <w:bCs/>
          <w:color w:val="auto"/>
          <w:kern w:val="0"/>
          <w:szCs w:val="24"/>
          <w:lang w:eastAsia="en-US"/>
        </w:rPr>
        <w:t>1/2.1-2/927), ar kuru izskatīšanai un lēmuma pieņemšanai par detālplānojuma projekta nodošanu publiskai apspriešanai un institūciju atzinumu saņemšanai iesniegts detālplānojuma projekts, konstatē:</w:t>
      </w:r>
    </w:p>
    <w:p w14:paraId="1D19FE91" w14:textId="77777777" w:rsidR="004D0856" w:rsidRPr="004D0856" w:rsidRDefault="004D0856" w:rsidP="004D0856">
      <w:pPr>
        <w:numPr>
          <w:ilvl w:val="0"/>
          <w:numId w:val="5"/>
        </w:numPr>
        <w:contextualSpacing/>
        <w:jc w:val="both"/>
        <w:rPr>
          <w:szCs w:val="24"/>
        </w:rPr>
      </w:pPr>
      <w:bookmarkStart w:id="0" w:name="_Hlk77241963"/>
      <w:bookmarkStart w:id="1" w:name="_Hlk41985542"/>
      <w:r w:rsidRPr="004D0856">
        <w:rPr>
          <w:szCs w:val="24"/>
        </w:rPr>
        <w:t>Detālplānojuma izstrāde nekustamā īpašuma “Kamoliņi” (kadastra Nr.8088 005 0155), zemes vienībai ar adresi “Medulejas”, Spuņciemā, Salas pagastā, Mārupes novadā (kadastra apzīmējums 8088 005 0155), teritorijai uzsākta atbilstoši Pašvaldības domes 2024.gada 29.maija lēmumam Nr.36 “Par detālplānojuma izstrādes uzsākšanu nekustamajam īpašumam “Kamoliņi” (kadastra Nr.8088 005 0155), zemes vienībai ar adresi “Medulejas”, Spuņciemā, Salas pagastā, Mārupes novadā, (kadastra apzīmējums 8088 005 0155), teritorijai” (turpmāk - Detālplānojums), apstiprinot Darba uzdevumu Nr.28/2-8/5-2024. Detālplānojuma izstrādes mērķis ir veikt īpašuma sadali savrupmāju būvniecībai, veidot vienotu ielu tīklu detālplānojuma teritorijā un tai piegulošajos īpašumos, noteikt ielas sarkanās līnijas, detalizēt teritorijas izmantošanas un apbūves noteikumus un prasības labiekārtojumam, kā arī, izstrādāt būvprojektu minimālā sastāvā, pieslēguma izveidei pie Pašvaldības ceļa pāri meliorācijas grāvim.</w:t>
      </w:r>
    </w:p>
    <w:p w14:paraId="0947B26F" w14:textId="77777777" w:rsidR="004D0856" w:rsidRPr="004D0856" w:rsidRDefault="004D0856" w:rsidP="004D0856">
      <w:pPr>
        <w:numPr>
          <w:ilvl w:val="0"/>
          <w:numId w:val="5"/>
        </w:numPr>
        <w:contextualSpacing/>
        <w:jc w:val="both"/>
        <w:rPr>
          <w:szCs w:val="24"/>
        </w:rPr>
      </w:pPr>
      <w:r w:rsidRPr="004D0856">
        <w:rPr>
          <w:szCs w:val="24"/>
        </w:rPr>
        <w:t xml:space="preserve">Nekustamais īpašums “Kamoliņi” (kadastra Nr. 8088 005 0155) ar adresi zemes vienībai “Medulejas”, Spuņciemā, Salas pagastā, Mārupes novadā (kadastra apzīmējums 8088 005 0155), reģistrēts Salas pagasta zemesgrāmatas nodalījumā Nr.100000163811 un īpašuma tiesības uz to nostiprinātas fiziskai personai. Īpašums sastāv no neapbūvētas zemes vienības ar kadastra apzīmējumu 8088 005 0155, ar kopējo platību 2,9100 ha (turpmāk – Zemes vienība). </w:t>
      </w:r>
    </w:p>
    <w:p w14:paraId="1E94F0D1" w14:textId="77777777" w:rsidR="004D0856" w:rsidRPr="004D0856" w:rsidRDefault="004D0856" w:rsidP="004D0856">
      <w:pPr>
        <w:numPr>
          <w:ilvl w:val="0"/>
          <w:numId w:val="5"/>
        </w:numPr>
        <w:contextualSpacing/>
        <w:jc w:val="both"/>
        <w:rPr>
          <w:szCs w:val="24"/>
        </w:rPr>
      </w:pPr>
      <w:r w:rsidRPr="004D0856">
        <w:rPr>
          <w:szCs w:val="24"/>
        </w:rPr>
        <w:t xml:space="preserve">Zemes vienība piekļaujas Pašvaldības īpašumā esošai zemes vienībai ar kadastra apzīmējumu 8088 005 0429, kurā atrodas Pašvaldības autoceļš - Dambja ceļš. Atbilstoši spēkā esošā Babītes novada (šobrīd Babītes pagasta un Salas pagasta) teritorijas plānojuma, kas apstiprināts ar Babītes novada pašvaldības domes 2020.gada 22.janvāra saistošajiem noteikumiem Nr.1 “Babītes novada teritorijas plānojums, teritorijas izmantošanas un apbūves noteikumi un grafiskā daļa” (turpmāk - Teritorijas plānojums), risinājumam, piekļuve veidojama arī pa privātīpašumu sastāvā esošajām plānotajām Rožu un Kļavu ielām. </w:t>
      </w:r>
      <w:r w:rsidRPr="004D0856">
        <w:rPr>
          <w:rFonts w:eastAsia="Calibri"/>
        </w:rPr>
        <w:t xml:space="preserve">Saskaņā ar Teritorijas plānojuma funkcionālā zonējuma karti, Zemes vienība atrodas Savrupmāju apbūves teritorijā (DzS), un daļēji Transporta infrastruktūras </w:t>
      </w:r>
      <w:r w:rsidRPr="004D0856">
        <w:rPr>
          <w:rFonts w:eastAsia="Calibri"/>
        </w:rPr>
        <w:lastRenderedPageBreak/>
        <w:t>teritorijā (TR). Zemes vienības daļai papildus noteikts aprobežojums: Plūdu riska teritorija aizsargdambju avārijas gadījumā (1% applūduma varbūtība) (TIN11).</w:t>
      </w:r>
    </w:p>
    <w:p w14:paraId="52E74702" w14:textId="77777777" w:rsidR="004D0856" w:rsidRPr="004D0856" w:rsidRDefault="004D0856" w:rsidP="004D0856">
      <w:pPr>
        <w:numPr>
          <w:ilvl w:val="0"/>
          <w:numId w:val="5"/>
        </w:numPr>
        <w:contextualSpacing/>
        <w:jc w:val="both"/>
        <w:rPr>
          <w:szCs w:val="24"/>
        </w:rPr>
      </w:pPr>
      <w:r w:rsidRPr="004D0856">
        <w:rPr>
          <w:szCs w:val="24"/>
        </w:rPr>
        <w:t xml:space="preserve">Pašvaldība 2024.gada 26.jūnijā ar nekustamā īpašuma īpašnieku ir noslēgusi līgumu Nr.28/2-7/3-2024 par detālplānojuma izstrādi un finansēšanu. </w:t>
      </w:r>
      <w:bookmarkStart w:id="2" w:name="_Hlk77241863"/>
      <w:bookmarkEnd w:id="0"/>
    </w:p>
    <w:p w14:paraId="0D9C03B4" w14:textId="77777777" w:rsidR="004D0856" w:rsidRPr="004D0856" w:rsidRDefault="004D0856" w:rsidP="004D0856">
      <w:pPr>
        <w:numPr>
          <w:ilvl w:val="0"/>
          <w:numId w:val="5"/>
        </w:numPr>
        <w:contextualSpacing/>
        <w:jc w:val="both"/>
        <w:rPr>
          <w:szCs w:val="24"/>
        </w:rPr>
      </w:pPr>
      <w:r w:rsidRPr="004D0856">
        <w:rPr>
          <w:szCs w:val="24"/>
        </w:rPr>
        <w:t xml:space="preserve">Par Detālplānojuma izstrādātāju izvēlēts IK “Plānošanas eksperti”, </w:t>
      </w:r>
      <w:r w:rsidRPr="004D0856">
        <w:rPr>
          <w:rFonts w:eastAsia="Calibri"/>
          <w:bCs/>
          <w:szCs w:val="24"/>
        </w:rPr>
        <w:t>reģistrācijas Nr.40002142175</w:t>
      </w:r>
      <w:r w:rsidRPr="004D0856">
        <w:rPr>
          <w:szCs w:val="24"/>
        </w:rPr>
        <w:t xml:space="preserve">. </w:t>
      </w:r>
    </w:p>
    <w:p w14:paraId="3546BA0D" w14:textId="77777777" w:rsidR="004D0856" w:rsidRPr="004D0856" w:rsidRDefault="004D0856" w:rsidP="004D0856">
      <w:pPr>
        <w:numPr>
          <w:ilvl w:val="0"/>
          <w:numId w:val="5"/>
        </w:numPr>
        <w:contextualSpacing/>
        <w:jc w:val="both"/>
        <w:rPr>
          <w:szCs w:val="24"/>
        </w:rPr>
      </w:pPr>
      <w:r w:rsidRPr="004D0856">
        <w:rPr>
          <w:szCs w:val="24"/>
        </w:rPr>
        <w:t xml:space="preserve">Paziņojumi par detālplānojuma izstrādes uzsākšanu ir publicēti Valsts vienotajā ģeotelpiskās informācijas portālā </w:t>
      </w:r>
      <w:hyperlink r:id="rId6" w:history="1">
        <w:r w:rsidRPr="004D0856">
          <w:rPr>
            <w:color w:val="auto"/>
            <w:szCs w:val="24"/>
          </w:rPr>
          <w:t>www.geolatvija.lv</w:t>
        </w:r>
      </w:hyperlink>
      <w:r w:rsidRPr="004D0856">
        <w:rPr>
          <w:color w:val="auto"/>
          <w:szCs w:val="24"/>
        </w:rPr>
        <w:t xml:space="preserve">: </w:t>
      </w:r>
      <w:hyperlink r:id="rId7" w:anchor="document_30033" w:history="1">
        <w:r w:rsidRPr="004D0856">
          <w:rPr>
            <w:color w:val="0000FF"/>
            <w:u w:val="single"/>
          </w:rPr>
          <w:t>https://geolatvija.lv/geo/tapis?document=open#document_30033</w:t>
        </w:r>
      </w:hyperlink>
      <w:r w:rsidRPr="004D0856">
        <w:t xml:space="preserve">, </w:t>
      </w:r>
      <w:r w:rsidRPr="004D0856">
        <w:rPr>
          <w:szCs w:val="24"/>
        </w:rPr>
        <w:t xml:space="preserve">Mārupes novada informatīvajā izdevumā “Mārupes vēstis” 2024. gada jūnija mēneša izdevumā: </w:t>
      </w:r>
      <w:hyperlink r:id="rId8" w:history="1">
        <w:r w:rsidRPr="004D0856">
          <w:rPr>
            <w:color w:val="0000FF"/>
            <w:u w:val="single"/>
          </w:rPr>
          <w:t>www.marupe.lv/sites/default/files/inline-files/MV_Junijs_2024_web.pdf</w:t>
        </w:r>
      </w:hyperlink>
      <w:r w:rsidRPr="004D0856">
        <w:t xml:space="preserve"> un</w:t>
      </w:r>
      <w:r w:rsidRPr="004D0856">
        <w:rPr>
          <w:szCs w:val="24"/>
        </w:rPr>
        <w:t xml:space="preserve"> 2025.gada 13.jūnijā Mārupes novada pašvaldības tīmekļa vietnē: </w:t>
      </w:r>
      <w:hyperlink r:id="rId9" w:history="1">
        <w:r w:rsidRPr="004D0856">
          <w:rPr>
            <w:color w:val="0000FF"/>
            <w:u w:val="single"/>
          </w:rPr>
          <w:t>https://www.marupe.lv/lv/zinas/par-detalplanojuma-izstrades-uzsaksanu-ipasuma-kamolini-zemes-vienibas-teritorijai-13-06-2024</w:t>
        </w:r>
      </w:hyperlink>
      <w:r w:rsidRPr="004D0856">
        <w:rPr>
          <w:color w:val="auto"/>
          <w:szCs w:val="24"/>
        </w:rPr>
        <w:t>.</w:t>
      </w:r>
      <w:r w:rsidRPr="004D0856">
        <w:rPr>
          <w:color w:val="0000FF"/>
          <w:szCs w:val="24"/>
        </w:rPr>
        <w:t xml:space="preserve"> </w:t>
      </w:r>
    </w:p>
    <w:p w14:paraId="755C5E42" w14:textId="77777777" w:rsidR="004D0856" w:rsidRPr="004D0856" w:rsidRDefault="004D0856" w:rsidP="004D0856">
      <w:pPr>
        <w:numPr>
          <w:ilvl w:val="0"/>
          <w:numId w:val="5"/>
        </w:numPr>
        <w:contextualSpacing/>
        <w:jc w:val="both"/>
        <w:rPr>
          <w:szCs w:val="24"/>
        </w:rPr>
      </w:pPr>
      <w:r w:rsidRPr="004D0856">
        <w:rPr>
          <w:color w:val="auto"/>
          <w:szCs w:val="24"/>
        </w:rPr>
        <w:t>P</w:t>
      </w:r>
      <w:r w:rsidRPr="004D0856">
        <w:rPr>
          <w:szCs w:val="24"/>
        </w:rPr>
        <w:t>ēc Līguma noslēgšanas to nekustamo īpašumu īpašniekiem, ar kuriem robežojas detālplānojuma teritorija, 2024.gada 17.jūnijā izsūtītas informatīvas vēstules septiņām personām (reģistrācijas Nr.28/1-2/170; 28/1-2/171; 28/1-2/172; 28/1-2/173; 28/1-2/174; 28/1-2/175; 28/1-2/176</w:t>
      </w:r>
      <w:bookmarkStart w:id="3" w:name="_Hlk264024"/>
      <w:bookmarkEnd w:id="1"/>
      <w:bookmarkEnd w:id="2"/>
      <w:r w:rsidRPr="004D0856">
        <w:rPr>
          <w:szCs w:val="24"/>
        </w:rPr>
        <w:t>) par detālplānojuma izstrādes uzsākšanu.</w:t>
      </w:r>
    </w:p>
    <w:p w14:paraId="73990C80" w14:textId="77777777" w:rsidR="004D0856" w:rsidRPr="004D0856" w:rsidRDefault="004D0856" w:rsidP="004D0856">
      <w:pPr>
        <w:numPr>
          <w:ilvl w:val="0"/>
          <w:numId w:val="5"/>
        </w:numPr>
        <w:contextualSpacing/>
        <w:jc w:val="both"/>
        <w:rPr>
          <w:szCs w:val="24"/>
        </w:rPr>
      </w:pPr>
      <w:r w:rsidRPr="004D0856">
        <w:rPr>
          <w:szCs w:val="24"/>
        </w:rPr>
        <w:t xml:space="preserve">Detālplānojuma izstrādātāja sagatavotais detālplānojuma projekts iesniegts Pašvaldībai 2025.gada 31.oktobrī. Atbilstoši Ministru kabineta </w:t>
      </w:r>
      <w:bookmarkStart w:id="4" w:name="_Hlk78449043"/>
      <w:r w:rsidRPr="004D0856">
        <w:rPr>
          <w:szCs w:val="24"/>
        </w:rPr>
        <w:t xml:space="preserve">2014.gada 14.oktobra </w:t>
      </w:r>
      <w:bookmarkEnd w:id="4"/>
      <w:r w:rsidRPr="004D0856">
        <w:rPr>
          <w:szCs w:val="24"/>
        </w:rPr>
        <w:t>noteikumu Nr.628 “Noteikumi par pašvaldību teritorijas attīstības plānošanas dokumentiem“ 107.punktā noteiktajam, detālplānojuma izstrādes vadītāja</w:t>
      </w:r>
      <w:bookmarkEnd w:id="3"/>
      <w:r w:rsidRPr="004D0856">
        <w:rPr>
          <w:szCs w:val="24"/>
        </w:rPr>
        <w:t xml:space="preserve"> sagatavojusi ziņojumu par detālplānojuma redakcijas tālāko virzību (Ziņojums Nr.</w:t>
      </w:r>
      <w:r w:rsidRPr="004D0856">
        <w:t xml:space="preserve"> </w:t>
      </w:r>
      <w:r w:rsidRPr="004D0856">
        <w:rPr>
          <w:szCs w:val="24"/>
        </w:rPr>
        <w:t xml:space="preserve">28/2-9/10-2025 pielikumā). Detālplānojuma projekts atbilst spēkā esošā Teritorijas plānojuma apbūves noteikumu prasībām, Darba uzdevuma Nr.28/2-8/5-2024 un Ministru kabineta noteikumu prasībām. </w:t>
      </w:r>
    </w:p>
    <w:p w14:paraId="51817486" w14:textId="77777777" w:rsidR="004D0856" w:rsidRPr="004D0856" w:rsidRDefault="004D0856" w:rsidP="004D0856">
      <w:pPr>
        <w:numPr>
          <w:ilvl w:val="0"/>
          <w:numId w:val="5"/>
        </w:numPr>
        <w:contextualSpacing/>
        <w:jc w:val="both"/>
        <w:rPr>
          <w:szCs w:val="24"/>
        </w:rPr>
      </w:pPr>
      <w:r w:rsidRPr="004D0856">
        <w:rPr>
          <w:szCs w:val="24"/>
        </w:rPr>
        <w:t>Atbilstoši Ministru kabineta 2014.gada 14.oktobra noteikumu Nr.628 “Noteikumi par pašvaldību teritorijas attīstības plānošanas dokumentiem“ 107.punktā noteiktajam, ja detālplānojuma izstrāde ir apvienota ar būvprojekta minimālā sastāvā izstrādāšanu (būvprojektēšanu), detālplānojumam pievieno plānotā objekta būvniecības ieceres dokumentāciju. Detālplānojuma projektam pievienots būvprojekts “Ceļa pievienojums Dambju ceļam īpašumam "Medulejas", Spuņciems, Salas pag., Mārupes nov.” minimālā sastāvā.</w:t>
      </w:r>
    </w:p>
    <w:p w14:paraId="6E60136A" w14:textId="77777777" w:rsidR="004D0856" w:rsidRPr="004D0856" w:rsidRDefault="004D0856" w:rsidP="004D0856">
      <w:pPr>
        <w:suppressAutoHyphens/>
        <w:ind w:firstLine="567"/>
        <w:jc w:val="both"/>
        <w:rPr>
          <w:rFonts w:eastAsiaTheme="minorHAnsi"/>
          <w:color w:val="auto"/>
          <w:kern w:val="0"/>
          <w:szCs w:val="24"/>
          <w:lang w:eastAsia="en-US"/>
        </w:rPr>
      </w:pPr>
      <w:r w:rsidRPr="004D0856">
        <w:rPr>
          <w:rFonts w:eastAsiaTheme="minorHAnsi"/>
          <w:color w:val="auto"/>
          <w:kern w:val="0"/>
          <w:szCs w:val="24"/>
          <w:lang w:eastAsia="en-US"/>
        </w:rPr>
        <w:t>Saskaņā ar Ministru kabineta 2014.gada 14.oktobra noteikumu Nr.628 “Noteikumi par pašvaldību teritorijas attīstības plānošanas dokumentiem” 109.punktu izstrādes vadītājs sagatavoto detālplānojuma redakciju kopā ar ziņojumu par tā turpmāko virzību iesniedz izskatīšanai pašvaldības institūcijai, kas pieņem vienu no šādiem lēmumiem:</w:t>
      </w:r>
    </w:p>
    <w:p w14:paraId="76D5C86F" w14:textId="77777777" w:rsidR="004D0856" w:rsidRPr="004D0856" w:rsidRDefault="004D0856" w:rsidP="004D0856">
      <w:pPr>
        <w:numPr>
          <w:ilvl w:val="0"/>
          <w:numId w:val="7"/>
        </w:numPr>
        <w:suppressAutoHyphens/>
        <w:ind w:left="851"/>
        <w:contextualSpacing/>
        <w:jc w:val="both"/>
        <w:rPr>
          <w:szCs w:val="24"/>
        </w:rPr>
      </w:pPr>
      <w:r w:rsidRPr="004D0856">
        <w:rPr>
          <w:szCs w:val="24"/>
        </w:rPr>
        <w:t>nodot detālplānojuma projektu publiskajai apspriešanai un institūciju atzinumu saņemšanai, nosakot publiskās apspriešanas termiņu ne īsāku par 15 un ne garāku par 30 darbdienām (109.1.apakšpunkts);</w:t>
      </w:r>
    </w:p>
    <w:p w14:paraId="02773F24" w14:textId="77777777" w:rsidR="004D0856" w:rsidRPr="004D0856" w:rsidRDefault="004D0856" w:rsidP="004D0856">
      <w:pPr>
        <w:numPr>
          <w:ilvl w:val="0"/>
          <w:numId w:val="7"/>
        </w:numPr>
        <w:suppressAutoHyphens/>
        <w:ind w:left="851"/>
        <w:contextualSpacing/>
        <w:jc w:val="both"/>
        <w:rPr>
          <w:szCs w:val="24"/>
        </w:rPr>
      </w:pPr>
      <w:r w:rsidRPr="004D0856">
        <w:rPr>
          <w:szCs w:val="24"/>
        </w:rPr>
        <w:t>precizēt detālplānojuma redakciju atbilstoši izstrādes vadītāja ziņojumam (109.2.apakšpunkts).</w:t>
      </w:r>
    </w:p>
    <w:p w14:paraId="33BE0273" w14:textId="77777777" w:rsidR="004D0856" w:rsidRPr="004D0856" w:rsidRDefault="004D0856" w:rsidP="004D0856">
      <w:pPr>
        <w:suppressAutoHyphens/>
        <w:ind w:firstLine="567"/>
        <w:jc w:val="both"/>
        <w:rPr>
          <w:rFonts w:eastAsiaTheme="minorHAnsi"/>
          <w:color w:val="auto"/>
          <w:kern w:val="0"/>
          <w:szCs w:val="24"/>
          <w:lang w:eastAsia="en-US"/>
        </w:rPr>
      </w:pPr>
    </w:p>
    <w:p w14:paraId="1B70BC5D" w14:textId="77777777" w:rsidR="004D0856" w:rsidRPr="004D0856" w:rsidRDefault="004D0856" w:rsidP="004D0856">
      <w:pPr>
        <w:suppressAutoHyphens/>
        <w:ind w:firstLine="567"/>
        <w:jc w:val="both"/>
        <w:rPr>
          <w:rFonts w:eastAsiaTheme="minorHAnsi"/>
          <w:color w:val="auto"/>
          <w:kern w:val="0"/>
          <w:szCs w:val="24"/>
          <w:lang w:eastAsia="en-US"/>
        </w:rPr>
      </w:pPr>
      <w:r w:rsidRPr="004D0856">
        <w:rPr>
          <w:rFonts w:eastAsiaTheme="minorHAnsi"/>
          <w:color w:val="auto"/>
          <w:kern w:val="0"/>
          <w:szCs w:val="24"/>
          <w:lang w:eastAsia="en-US"/>
        </w:rPr>
        <w:t>Ievērojot augstāk minēto un iepazīstoties ar izstrādes vadītājas Anda Sprūdes sagatavoto ziņojumu Nr.</w:t>
      </w:r>
      <w:r w:rsidRPr="004D0856">
        <w:rPr>
          <w:rFonts w:asciiTheme="minorHAnsi" w:eastAsiaTheme="minorHAnsi" w:hAnsiTheme="minorHAnsi" w:cstheme="minorBidi"/>
          <w:color w:val="auto"/>
          <w:kern w:val="0"/>
          <w:sz w:val="22"/>
          <w:szCs w:val="22"/>
          <w:lang w:eastAsia="en-US"/>
        </w:rPr>
        <w:t xml:space="preserve"> </w:t>
      </w:r>
      <w:r w:rsidRPr="004D0856">
        <w:rPr>
          <w:rFonts w:eastAsiaTheme="minorHAnsi"/>
          <w:color w:val="auto"/>
          <w:kern w:val="0"/>
          <w:szCs w:val="24"/>
          <w:lang w:eastAsia="en-US"/>
        </w:rPr>
        <w:t xml:space="preserve">28/2-9/10-2025 par detālplānojuma risinājumu un tā tālāko virzību, pamatojoties uz Ministru kabineta 2014.gada 14.oktobra noteikumu Nr.628 “Noteikumi par pašvaldību teritorijas attīstības plānošanas dokumentiem“ 109.1.apakšpunktu, kā arī ņemot vērā </w:t>
      </w:r>
      <w:r w:rsidRPr="004D0856">
        <w:rPr>
          <w:rFonts w:eastAsiaTheme="minorHAnsi"/>
          <w:b/>
          <w:bCs/>
          <w:color w:val="auto"/>
          <w:kern w:val="0"/>
          <w:szCs w:val="24"/>
          <w:lang w:eastAsia="en-US"/>
        </w:rPr>
        <w:t xml:space="preserve">Attīstības komitejas </w:t>
      </w:r>
      <w:r w:rsidRPr="004D0856">
        <w:rPr>
          <w:rFonts w:eastAsiaTheme="minorHAnsi"/>
          <w:color w:val="auto"/>
          <w:kern w:val="0"/>
          <w:szCs w:val="24"/>
          <w:lang w:eastAsia="en-US"/>
        </w:rPr>
        <w:t xml:space="preserve">2025.gada 19.novembra atzinumu pieņemt iesniegto lēmuma projektu </w:t>
      </w:r>
      <w:r w:rsidRPr="004D0856">
        <w:rPr>
          <w:rFonts w:eastAsiaTheme="minorHAnsi"/>
          <w:i/>
          <w:iCs/>
          <w:color w:val="auto"/>
          <w:kern w:val="0"/>
          <w:szCs w:val="24"/>
          <w:lang w:eastAsia="en-US"/>
        </w:rPr>
        <w:t>“Par nekustamā īpašuma “Kamoliņi” (kadastra Nr.8088 005 0155), zemes vienības ar adresi “Medulejas”, Spuņciemā, Salas pagastā, Mārupes novadā (kadastra apzīmējums 8088 005 0155), detālplānojuma projekta nodošanu publiskajai apspriešanai un atzinumu saņemšanai”,</w:t>
      </w:r>
      <w:r w:rsidRPr="004D0856">
        <w:rPr>
          <w:rFonts w:eastAsiaTheme="minorHAnsi"/>
          <w:color w:val="auto"/>
          <w:kern w:val="0"/>
          <w:szCs w:val="24"/>
          <w:lang w:eastAsia="en-US"/>
        </w:rPr>
        <w:t xml:space="preserve"> atklāti balsojot 18 balsīm „par” </w:t>
      </w:r>
      <w:r w:rsidRPr="004D0856">
        <w:rPr>
          <w:rFonts w:eastAsiaTheme="minorHAnsi"/>
          <w:i/>
          <w:iCs/>
          <w:color w:val="auto"/>
          <w:kern w:val="0"/>
          <w:szCs w:val="24"/>
          <w:lang w:eastAsia="en-US"/>
        </w:rPr>
        <w:t>(</w:t>
      </w:r>
      <w:r w:rsidRPr="004D0856">
        <w:rPr>
          <w:rFonts w:eastAsia="Aptos"/>
          <w:i/>
          <w:color w:val="auto"/>
          <w:kern w:val="0"/>
          <w:szCs w:val="24"/>
          <w:lang w:eastAsia="en-US"/>
        </w:rPr>
        <w:t xml:space="preserve">Aivars Osītis, </w:t>
      </w:r>
      <w:r w:rsidRPr="004D0856">
        <w:rPr>
          <w:rFonts w:eastAsiaTheme="majorEastAsia"/>
          <w:i/>
          <w:iCs/>
          <w:kern w:val="0"/>
          <w:szCs w:val="24"/>
          <w:lang w:eastAsia="en-US"/>
        </w:rPr>
        <w:t>Andris Puide, 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4D0856">
        <w:rPr>
          <w:rFonts w:eastAsiaTheme="minorHAnsi"/>
          <w:i/>
          <w:iCs/>
          <w:color w:val="auto"/>
          <w:kern w:val="0"/>
          <w:szCs w:val="24"/>
          <w:lang w:eastAsia="en-US"/>
        </w:rPr>
        <w:t>)</w:t>
      </w:r>
      <w:r w:rsidRPr="004D0856">
        <w:rPr>
          <w:rFonts w:eastAsiaTheme="minorHAnsi"/>
          <w:color w:val="auto"/>
          <w:kern w:val="0"/>
          <w:szCs w:val="24"/>
          <w:lang w:eastAsia="en-US"/>
        </w:rPr>
        <w:t xml:space="preserve">, „pret” nav, „atturas” nav, </w:t>
      </w:r>
      <w:r w:rsidRPr="004D0856">
        <w:rPr>
          <w:rFonts w:eastAsiaTheme="minorHAnsi"/>
          <w:b/>
          <w:bCs/>
          <w:color w:val="auto"/>
          <w:kern w:val="0"/>
          <w:szCs w:val="24"/>
          <w:lang w:eastAsia="en-US"/>
        </w:rPr>
        <w:t xml:space="preserve">Mārupes novada pašvaldības dome nolemj: </w:t>
      </w:r>
    </w:p>
    <w:p w14:paraId="4EF70A4F" w14:textId="77777777" w:rsidR="004D0856" w:rsidRPr="004D0856" w:rsidRDefault="004D0856" w:rsidP="004D0856">
      <w:pPr>
        <w:suppressAutoHyphens/>
        <w:ind w:firstLine="284"/>
        <w:jc w:val="both"/>
        <w:rPr>
          <w:rFonts w:eastAsiaTheme="minorHAnsi"/>
          <w:b/>
          <w:bCs/>
          <w:color w:val="auto"/>
          <w:kern w:val="0"/>
          <w:szCs w:val="24"/>
          <w:lang w:eastAsia="en-US"/>
        </w:rPr>
      </w:pPr>
    </w:p>
    <w:p w14:paraId="76536052" w14:textId="77777777" w:rsidR="004D0856" w:rsidRPr="004D0856" w:rsidRDefault="004D0856" w:rsidP="004D0856">
      <w:pPr>
        <w:numPr>
          <w:ilvl w:val="0"/>
          <w:numId w:val="6"/>
        </w:numPr>
        <w:suppressAutoHyphens/>
        <w:ind w:left="567" w:hanging="283"/>
        <w:jc w:val="both"/>
        <w:rPr>
          <w:rFonts w:eastAsiaTheme="minorHAnsi"/>
          <w:bCs/>
          <w:color w:val="auto"/>
          <w:kern w:val="0"/>
          <w:szCs w:val="24"/>
          <w:lang w:eastAsia="en-US"/>
        </w:rPr>
      </w:pPr>
      <w:r w:rsidRPr="004D0856">
        <w:rPr>
          <w:rFonts w:eastAsiaTheme="minorHAnsi"/>
          <w:color w:val="auto"/>
          <w:kern w:val="0"/>
          <w:szCs w:val="24"/>
          <w:lang w:eastAsia="en-US"/>
        </w:rPr>
        <w:t>Nodot publiskajai apspriešanai un atzinumu saņemšanai izstrādāto detālplānojuma projektu nekustamā īpašuma “Kamoliņi” (kadastra Nr.8088 005 0155), zemes vienībai ar adresi “Medulejas”, Spuņciemā, Salas pagastā, Mārupes novadā (kadastra apzīmējums 8088 005 0155), teritorijai</w:t>
      </w:r>
      <w:r w:rsidRPr="004D0856">
        <w:rPr>
          <w:rFonts w:eastAsiaTheme="minorHAnsi"/>
          <w:bCs/>
          <w:color w:val="auto"/>
          <w:kern w:val="0"/>
          <w:szCs w:val="24"/>
          <w:lang w:eastAsia="en-US"/>
        </w:rPr>
        <w:t>.</w:t>
      </w:r>
    </w:p>
    <w:p w14:paraId="77A33201" w14:textId="77777777" w:rsidR="004D0856" w:rsidRPr="004D0856" w:rsidRDefault="004D0856" w:rsidP="004D0856">
      <w:pPr>
        <w:numPr>
          <w:ilvl w:val="0"/>
          <w:numId w:val="6"/>
        </w:numPr>
        <w:suppressAutoHyphens/>
        <w:ind w:left="567" w:hanging="283"/>
        <w:jc w:val="both"/>
        <w:rPr>
          <w:rFonts w:eastAsiaTheme="minorHAnsi"/>
          <w:bCs/>
          <w:color w:val="auto"/>
          <w:kern w:val="0"/>
          <w:szCs w:val="24"/>
          <w:lang w:eastAsia="en-US"/>
        </w:rPr>
      </w:pPr>
      <w:r w:rsidRPr="004D0856">
        <w:rPr>
          <w:rFonts w:eastAsiaTheme="minorHAnsi"/>
          <w:color w:val="auto"/>
          <w:kern w:val="0"/>
          <w:szCs w:val="24"/>
          <w:lang w:eastAsia="en-US"/>
        </w:rPr>
        <w:t xml:space="preserve">Noteikt publiskās apspriešanas termiņu 20 darbadienas. </w:t>
      </w:r>
    </w:p>
    <w:p w14:paraId="4AC25942" w14:textId="77777777" w:rsidR="004D0856" w:rsidRPr="004D0856" w:rsidRDefault="004D0856" w:rsidP="004D0856">
      <w:pPr>
        <w:numPr>
          <w:ilvl w:val="0"/>
          <w:numId w:val="6"/>
        </w:numPr>
        <w:suppressAutoHyphens/>
        <w:ind w:left="567" w:hanging="283"/>
        <w:jc w:val="both"/>
        <w:rPr>
          <w:rFonts w:eastAsiaTheme="minorHAnsi"/>
          <w:bCs/>
          <w:color w:val="auto"/>
          <w:kern w:val="0"/>
          <w:szCs w:val="24"/>
          <w:lang w:eastAsia="en-US"/>
        </w:rPr>
      </w:pPr>
      <w:r w:rsidRPr="004D0856">
        <w:rPr>
          <w:rFonts w:eastAsiaTheme="minorHAnsi"/>
          <w:color w:val="auto"/>
          <w:kern w:val="0"/>
          <w:szCs w:val="24"/>
          <w:lang w:eastAsia="en-US"/>
        </w:rPr>
        <w:t xml:space="preserve">Attīstības un plānošanas pārvaldei nodrošināt paziņojumu par detālplānojuma nodošanu publiskai apspriešanai ievietošanu Mārupes novada pašvaldības oficiālajā tīmekļa vietnē </w:t>
      </w:r>
      <w:hyperlink r:id="rId10" w:history="1">
        <w:r w:rsidRPr="004D0856">
          <w:rPr>
            <w:rFonts w:eastAsiaTheme="minorHAnsi"/>
            <w:color w:val="0000FF"/>
            <w:kern w:val="0"/>
            <w:szCs w:val="24"/>
            <w:u w:val="single"/>
            <w:lang w:eastAsia="en-US"/>
          </w:rPr>
          <w:t>www.marupe.lv</w:t>
        </w:r>
      </w:hyperlink>
      <w:r w:rsidRPr="004D0856">
        <w:rPr>
          <w:rFonts w:eastAsiaTheme="minorHAnsi"/>
          <w:color w:val="auto"/>
          <w:kern w:val="0"/>
          <w:szCs w:val="24"/>
          <w:lang w:eastAsia="en-US"/>
        </w:rPr>
        <w:t>, Teritorijas attīstības plānošanas informācijas sistēmā un publicēt pašvaldības informatīvajā izdevumā “Mārupes vēstis”.</w:t>
      </w:r>
    </w:p>
    <w:p w14:paraId="1CE70D6C" w14:textId="77777777" w:rsidR="004D0856" w:rsidRPr="004D0856" w:rsidRDefault="004D0856" w:rsidP="004D0856">
      <w:pPr>
        <w:numPr>
          <w:ilvl w:val="0"/>
          <w:numId w:val="6"/>
        </w:numPr>
        <w:suppressAutoHyphens/>
        <w:ind w:left="567" w:hanging="283"/>
        <w:jc w:val="both"/>
        <w:rPr>
          <w:rFonts w:eastAsiaTheme="minorHAnsi"/>
          <w:bCs/>
          <w:color w:val="auto"/>
          <w:kern w:val="0"/>
          <w:szCs w:val="24"/>
          <w:lang w:eastAsia="en-US"/>
        </w:rPr>
      </w:pPr>
      <w:r w:rsidRPr="004D0856">
        <w:rPr>
          <w:rFonts w:eastAsiaTheme="minorHAnsi"/>
          <w:color w:val="auto"/>
          <w:kern w:val="0"/>
          <w:szCs w:val="24"/>
          <w:lang w:eastAsia="en-US"/>
        </w:rPr>
        <w:t>Uzdot Mārupes novada Centrālās pārvaldes Personāla un dokumentu pārvaldības nodaļai par pieņemto lēmumu informēt nekustamā īpašuma īpašnieku un detālplānojuma izstrādātāju.</w:t>
      </w:r>
    </w:p>
    <w:p w14:paraId="66FAB6E8" w14:textId="77777777" w:rsidR="004D0856" w:rsidRPr="004D0856" w:rsidRDefault="004D0856" w:rsidP="004D0856">
      <w:pPr>
        <w:jc w:val="both"/>
        <w:rPr>
          <w:rFonts w:eastAsiaTheme="minorHAnsi"/>
          <w:color w:val="auto"/>
          <w:kern w:val="0"/>
          <w:szCs w:val="24"/>
          <w:highlight w:val="yellow"/>
          <w:lang w:eastAsia="en-US"/>
        </w:rPr>
      </w:pPr>
    </w:p>
    <w:p w14:paraId="3B47D7D8" w14:textId="77777777" w:rsidR="004D0856" w:rsidRPr="004D0856" w:rsidRDefault="004D0856" w:rsidP="004D0856">
      <w:pPr>
        <w:jc w:val="both"/>
        <w:rPr>
          <w:rFonts w:eastAsiaTheme="minorHAnsi"/>
          <w:color w:val="auto"/>
          <w:kern w:val="0"/>
          <w:szCs w:val="24"/>
          <w:highlight w:val="yellow"/>
          <w:lang w:eastAsia="en-US"/>
        </w:rPr>
      </w:pPr>
    </w:p>
    <w:p w14:paraId="4E305315" w14:textId="480068DB" w:rsidR="004D0856" w:rsidRPr="004D0856" w:rsidRDefault="004D0856" w:rsidP="004D0856">
      <w:pPr>
        <w:jc w:val="both"/>
        <w:rPr>
          <w:rFonts w:eastAsia="Calibri"/>
          <w:color w:val="auto"/>
          <w:spacing w:val="5"/>
          <w:kern w:val="0"/>
          <w:szCs w:val="24"/>
          <w:lang w:eastAsia="en-US"/>
        </w:rPr>
      </w:pPr>
      <w:r w:rsidRPr="004D0856">
        <w:rPr>
          <w:rFonts w:eastAsia="Calibri"/>
          <w:bCs/>
          <w:color w:val="auto"/>
          <w:spacing w:val="5"/>
          <w:kern w:val="0"/>
          <w:szCs w:val="24"/>
          <w:lang w:eastAsia="en-US"/>
        </w:rPr>
        <w:t>Pašvaldības domes priekšsēdētājs</w:t>
      </w:r>
      <w:r w:rsidRPr="004D0856">
        <w:rPr>
          <w:rFonts w:eastAsia="Calibri"/>
          <w:bCs/>
          <w:color w:val="auto"/>
          <w:spacing w:val="5"/>
          <w:kern w:val="0"/>
          <w:szCs w:val="24"/>
          <w:lang w:eastAsia="en-US"/>
        </w:rPr>
        <w:tab/>
      </w:r>
      <w:r w:rsidRPr="004D0856">
        <w:rPr>
          <w:rFonts w:eastAsia="Calibri"/>
          <w:bCs/>
          <w:color w:val="auto"/>
          <w:spacing w:val="5"/>
          <w:kern w:val="0"/>
          <w:szCs w:val="24"/>
          <w:lang w:eastAsia="en-US"/>
        </w:rPr>
        <w:tab/>
        <w:t xml:space="preserve">   </w:t>
      </w:r>
      <w:r w:rsidRPr="004D0856">
        <w:rPr>
          <w:rFonts w:eastAsia="Calibri"/>
          <w:bCs/>
          <w:color w:val="auto"/>
          <w:spacing w:val="5"/>
          <w:kern w:val="0"/>
          <w:szCs w:val="24"/>
          <w:lang w:eastAsia="en-US"/>
        </w:rPr>
        <w:tab/>
      </w:r>
      <w:r w:rsidRPr="004D0856">
        <w:rPr>
          <w:rFonts w:eastAsia="Calibri"/>
          <w:bCs/>
          <w:color w:val="auto"/>
          <w:spacing w:val="5"/>
          <w:kern w:val="0"/>
          <w:szCs w:val="24"/>
          <w:lang w:eastAsia="en-US"/>
        </w:rPr>
        <w:tab/>
      </w:r>
      <w:r w:rsidRPr="004D0856">
        <w:rPr>
          <w:rFonts w:eastAsia="Calibri"/>
          <w:bCs/>
          <w:color w:val="auto"/>
          <w:spacing w:val="5"/>
          <w:kern w:val="0"/>
          <w:szCs w:val="24"/>
          <w:lang w:eastAsia="en-US"/>
        </w:rPr>
        <w:tab/>
      </w:r>
      <w:r w:rsidRPr="004D0856">
        <w:rPr>
          <w:rFonts w:eastAsia="Calibri"/>
          <w:bCs/>
          <w:color w:val="auto"/>
          <w:spacing w:val="5"/>
          <w:kern w:val="0"/>
          <w:szCs w:val="24"/>
          <w:lang w:eastAsia="en-US"/>
        </w:rPr>
        <w:tab/>
        <w:t xml:space="preserve">       </w:t>
      </w:r>
      <w:r>
        <w:rPr>
          <w:rFonts w:eastAsia="Calibri"/>
          <w:bCs/>
          <w:color w:val="auto"/>
          <w:spacing w:val="5"/>
          <w:kern w:val="0"/>
          <w:szCs w:val="24"/>
          <w:lang w:eastAsia="en-US"/>
        </w:rPr>
        <w:t xml:space="preserve">         </w:t>
      </w:r>
      <w:r w:rsidRPr="004D0856">
        <w:rPr>
          <w:rFonts w:eastAsia="Calibri"/>
          <w:bCs/>
          <w:color w:val="auto"/>
          <w:spacing w:val="5"/>
          <w:kern w:val="0"/>
          <w:szCs w:val="24"/>
          <w:lang w:eastAsia="en-US"/>
        </w:rPr>
        <w:t xml:space="preserve"> Aivars Osītis</w:t>
      </w:r>
      <w:r w:rsidRPr="004D0856">
        <w:rPr>
          <w:rFonts w:eastAsia="Calibri"/>
          <w:bCs/>
          <w:color w:val="auto"/>
          <w:spacing w:val="5"/>
          <w:kern w:val="0"/>
          <w:szCs w:val="24"/>
          <w:lang w:eastAsia="en-US"/>
        </w:rPr>
        <w:tab/>
      </w:r>
    </w:p>
    <w:p w14:paraId="2EF02FC3" w14:textId="77777777" w:rsidR="004D0856" w:rsidRPr="004D0856" w:rsidRDefault="004D0856" w:rsidP="004D0856">
      <w:pPr>
        <w:jc w:val="both"/>
        <w:rPr>
          <w:rFonts w:eastAsiaTheme="minorHAnsi"/>
          <w:color w:val="auto"/>
          <w:kern w:val="0"/>
          <w:szCs w:val="24"/>
          <w:lang w:eastAsia="en-US"/>
        </w:rPr>
      </w:pPr>
    </w:p>
    <w:p w14:paraId="4F650B3B" w14:textId="77777777" w:rsidR="004D0856" w:rsidRPr="004D0856" w:rsidRDefault="004D0856" w:rsidP="004D0856">
      <w:pPr>
        <w:jc w:val="both"/>
        <w:rPr>
          <w:rFonts w:eastAsia="Calibri"/>
          <w:i/>
          <w:color w:val="auto"/>
          <w:kern w:val="0"/>
          <w:sz w:val="22"/>
          <w:szCs w:val="22"/>
          <w:lang w:eastAsia="en-US"/>
        </w:rPr>
      </w:pPr>
      <w:r w:rsidRPr="004D0856">
        <w:rPr>
          <w:rFonts w:eastAsia="Calibri"/>
          <w:i/>
          <w:color w:val="auto"/>
          <w:kern w:val="0"/>
          <w:sz w:val="22"/>
          <w:szCs w:val="22"/>
          <w:lang w:eastAsia="en-US"/>
        </w:rPr>
        <w:t>Sagatavoja Attīstības un plānošanas pārvaldes</w:t>
      </w:r>
    </w:p>
    <w:p w14:paraId="726CA388" w14:textId="52C37E56" w:rsidR="004D0856" w:rsidRPr="004D0856" w:rsidRDefault="004D0856" w:rsidP="004D0856">
      <w:pPr>
        <w:jc w:val="both"/>
        <w:rPr>
          <w:rFonts w:eastAsia="Calibri"/>
          <w:i/>
          <w:color w:val="auto"/>
          <w:kern w:val="0"/>
          <w:sz w:val="22"/>
          <w:szCs w:val="22"/>
          <w:lang w:eastAsia="en-US"/>
        </w:rPr>
      </w:pPr>
      <w:r w:rsidRPr="004D0856">
        <w:rPr>
          <w:rFonts w:eastAsia="Calibri"/>
          <w:i/>
          <w:color w:val="auto"/>
          <w:kern w:val="0"/>
          <w:sz w:val="22"/>
          <w:szCs w:val="22"/>
          <w:lang w:eastAsia="en-US"/>
        </w:rPr>
        <w:t>Teritorijas plānotāja A.</w:t>
      </w:r>
      <w:r>
        <w:rPr>
          <w:rFonts w:eastAsia="Calibri"/>
          <w:i/>
          <w:color w:val="auto"/>
          <w:kern w:val="0"/>
          <w:sz w:val="22"/>
          <w:szCs w:val="22"/>
          <w:lang w:eastAsia="en-US"/>
        </w:rPr>
        <w:t> </w:t>
      </w:r>
      <w:r w:rsidRPr="004D0856">
        <w:rPr>
          <w:rFonts w:eastAsia="Calibri"/>
          <w:i/>
          <w:color w:val="auto"/>
          <w:kern w:val="0"/>
          <w:sz w:val="22"/>
          <w:szCs w:val="22"/>
          <w:lang w:eastAsia="en-US"/>
        </w:rPr>
        <w:t>Sprūde</w:t>
      </w:r>
    </w:p>
    <w:p w14:paraId="6C2CFAF3" w14:textId="77777777" w:rsidR="00EA17B2" w:rsidRDefault="00EA17B2" w:rsidP="004D0856">
      <w:pPr>
        <w:rPr>
          <w:rFonts w:eastAsiaTheme="minorHAnsi"/>
        </w:rPr>
      </w:pPr>
    </w:p>
    <w:p w14:paraId="69121525" w14:textId="77777777" w:rsidR="00EA17B2" w:rsidRDefault="00EA17B2" w:rsidP="004D0856">
      <w:pPr>
        <w:rPr>
          <w:rFonts w:eastAsiaTheme="minorHAnsi"/>
        </w:rPr>
      </w:pPr>
    </w:p>
    <w:p w14:paraId="134546FC" w14:textId="77777777" w:rsidR="00EA17B2" w:rsidRDefault="00EA17B2" w:rsidP="004D0856">
      <w:pPr>
        <w:rPr>
          <w:rFonts w:eastAsiaTheme="minorHAnsi"/>
        </w:rPr>
      </w:pPr>
    </w:p>
    <w:p w14:paraId="7B63BA3C" w14:textId="77777777" w:rsidR="00EA17B2" w:rsidRDefault="00EA17B2" w:rsidP="004D0856">
      <w:pPr>
        <w:rPr>
          <w:rFonts w:eastAsiaTheme="minorHAnsi"/>
        </w:rPr>
      </w:pPr>
    </w:p>
    <w:p w14:paraId="7C7FCBC7" w14:textId="77777777" w:rsidR="00EA17B2" w:rsidRDefault="00EA17B2" w:rsidP="004D0856">
      <w:pPr>
        <w:rPr>
          <w:rFonts w:eastAsiaTheme="minorHAnsi"/>
        </w:rPr>
      </w:pPr>
    </w:p>
    <w:p w14:paraId="60E4BFEB" w14:textId="77777777" w:rsidR="00EA17B2" w:rsidRDefault="00EA17B2" w:rsidP="004D0856">
      <w:pPr>
        <w:rPr>
          <w:rFonts w:eastAsiaTheme="minorHAnsi"/>
        </w:rPr>
      </w:pPr>
    </w:p>
    <w:p w14:paraId="1429A7BB" w14:textId="77777777" w:rsidR="00EA17B2" w:rsidRDefault="00EA17B2" w:rsidP="004D0856">
      <w:pPr>
        <w:rPr>
          <w:rFonts w:eastAsiaTheme="minorHAnsi"/>
        </w:rPr>
      </w:pPr>
    </w:p>
    <w:p w14:paraId="347C2960" w14:textId="77777777" w:rsidR="00EA17B2" w:rsidRDefault="00EA17B2" w:rsidP="004D0856">
      <w:pPr>
        <w:rPr>
          <w:rFonts w:eastAsiaTheme="minorHAnsi"/>
        </w:rPr>
      </w:pPr>
    </w:p>
    <w:p w14:paraId="7FFA5B3F" w14:textId="77777777" w:rsidR="00EA17B2" w:rsidRDefault="00EA17B2" w:rsidP="004D0856">
      <w:pPr>
        <w:jc w:val="center"/>
      </w:pPr>
      <w:r>
        <w:t>DOKUMENTS PARAKSTĪTS AR DROŠU ELEKTRONISKO PARAKSTU UN SATUR LAIKA ZĪMOGU</w:t>
      </w:r>
    </w:p>
    <w:p w14:paraId="2FE504EA" w14:textId="77777777" w:rsidR="00EA17B2" w:rsidRPr="00EA17B2" w:rsidRDefault="00EA17B2" w:rsidP="004D0856">
      <w:pPr>
        <w:rPr>
          <w:rFonts w:eastAsiaTheme="minorHAnsi"/>
        </w:rPr>
      </w:pPr>
    </w:p>
    <w:sectPr w:rsidR="00EA17B2" w:rsidRPr="00EA17B2" w:rsidSect="004D0856">
      <w:pgSz w:w="11906" w:h="16838" w:code="9"/>
      <w:pgMar w:top="851" w:right="992" w:bottom="179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DB35F9"/>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D53ADC"/>
    <w:multiLevelType w:val="hybridMultilevel"/>
    <w:tmpl w:val="B8B237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0515CC"/>
    <w:multiLevelType w:val="hybridMultilevel"/>
    <w:tmpl w:val="C2142926"/>
    <w:lvl w:ilvl="0" w:tplc="122A4BBC">
      <w:start w:val="5"/>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6"/>
  </w:num>
  <w:num w:numId="2" w16cid:durableId="1810976979">
    <w:abstractNumId w:val="0"/>
  </w:num>
  <w:num w:numId="3" w16cid:durableId="1486510325">
    <w:abstractNumId w:val="5"/>
  </w:num>
  <w:num w:numId="4" w16cid:durableId="112942865">
    <w:abstractNumId w:val="1"/>
  </w:num>
  <w:num w:numId="5" w16cid:durableId="824275704">
    <w:abstractNumId w:val="2"/>
  </w:num>
  <w:num w:numId="6" w16cid:durableId="273251171">
    <w:abstractNumId w:val="3"/>
  </w:num>
  <w:num w:numId="7" w16cid:durableId="170131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2A004C"/>
    <w:rsid w:val="004C2469"/>
    <w:rsid w:val="004D0856"/>
    <w:rsid w:val="00581862"/>
    <w:rsid w:val="006A1EED"/>
    <w:rsid w:val="0073566D"/>
    <w:rsid w:val="00844B08"/>
    <w:rsid w:val="00981FC8"/>
    <w:rsid w:val="009F447D"/>
    <w:rsid w:val="00A004A0"/>
    <w:rsid w:val="00A17818"/>
    <w:rsid w:val="00A57E9A"/>
    <w:rsid w:val="00BD62BE"/>
    <w:rsid w:val="00CC6789"/>
    <w:rsid w:val="00EA17B2"/>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upe.lv/sites/default/files/inline-files/MV_Junijs_2024_web.pdf" TargetMode="External"/><Relationship Id="rId3" Type="http://schemas.openxmlformats.org/officeDocument/2006/relationships/settings" Target="settings.xml"/><Relationship Id="rId7" Type="http://schemas.openxmlformats.org/officeDocument/2006/relationships/hyperlink" Target="https://geolatvija.lv/geo/tapis?document=op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latvija.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rupe.lv" TargetMode="External"/><Relationship Id="rId4" Type="http://schemas.openxmlformats.org/officeDocument/2006/relationships/webSettings" Target="webSettings.xml"/><Relationship Id="rId9" Type="http://schemas.openxmlformats.org/officeDocument/2006/relationships/hyperlink" Target="https://www.marupe.lv/lv/zinas/par-detalplanojuma-izstrades-uzsaksanu-ipasuma-kamolini-zemes-vienibas-teritorijai-13-06-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5645</Words>
  <Characters>3219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3</cp:revision>
  <dcterms:created xsi:type="dcterms:W3CDTF">2025-12-01T08:34:00Z</dcterms:created>
  <dcterms:modified xsi:type="dcterms:W3CDTF">2025-12-01T08:36:00Z</dcterms:modified>
</cp:coreProperties>
</file>